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B" w:rsidRDefault="00285C0B" w:rsidP="00400C59">
      <w:pPr>
        <w:jc w:val="center"/>
        <w:rPr>
          <w:b/>
          <w:szCs w:val="28"/>
        </w:rPr>
      </w:pPr>
    </w:p>
    <w:p w:rsidR="00C339C7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АДМИНИСТРАЦИЯ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КАШИРСКОГО МУНИЦИПАЛЬНОГО РАЙОНА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ВОРОНЕЖСКОЙ ОБЛАСТИ</w:t>
      </w:r>
    </w:p>
    <w:p w:rsidR="00843ECC" w:rsidRPr="00360578" w:rsidRDefault="00843ECC" w:rsidP="00400C59">
      <w:pPr>
        <w:jc w:val="center"/>
        <w:rPr>
          <w:b/>
          <w:szCs w:val="28"/>
        </w:rPr>
      </w:pPr>
    </w:p>
    <w:p w:rsidR="00843ECC" w:rsidRDefault="003D08E5" w:rsidP="00400C5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E40E6" w:rsidRDefault="00FE40E6" w:rsidP="00E24342">
      <w:pPr>
        <w:jc w:val="both"/>
        <w:rPr>
          <w:b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FD6444" w:rsidRPr="007F60B0" w:rsidTr="00447E04">
        <w:tc>
          <w:tcPr>
            <w:tcW w:w="431" w:type="dxa"/>
          </w:tcPr>
          <w:p w:rsidR="00FD6444" w:rsidRPr="007F60B0" w:rsidRDefault="00FD6444" w:rsidP="00447E04">
            <w:pPr>
              <w:ind w:left="-108"/>
              <w:jc w:val="both"/>
              <w:rPr>
                <w:szCs w:val="24"/>
              </w:rPr>
            </w:pPr>
            <w:r w:rsidRPr="007F60B0"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FD6444" w:rsidRPr="007F60B0" w:rsidRDefault="00FD6444" w:rsidP="00447E04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FD6444" w:rsidRPr="007F60B0" w:rsidRDefault="00FD6444" w:rsidP="00447E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FD6444" w:rsidRDefault="00FD6444" w:rsidP="00447E04">
            <w:pPr>
              <w:jc w:val="both"/>
              <w:rPr>
                <w:szCs w:val="24"/>
              </w:rPr>
            </w:pPr>
          </w:p>
        </w:tc>
      </w:tr>
    </w:tbl>
    <w:p w:rsidR="005A239F" w:rsidRDefault="005A239F" w:rsidP="00E24342">
      <w:pPr>
        <w:jc w:val="both"/>
        <w:rPr>
          <w:sz w:val="24"/>
          <w:szCs w:val="24"/>
        </w:rPr>
      </w:pPr>
    </w:p>
    <w:p w:rsidR="00D02A95" w:rsidRPr="005A239F" w:rsidRDefault="005A5C1F" w:rsidP="00E24342">
      <w:pPr>
        <w:jc w:val="both"/>
        <w:rPr>
          <w:szCs w:val="24"/>
        </w:rPr>
      </w:pPr>
      <w:r w:rsidRPr="005A239F">
        <w:rPr>
          <w:szCs w:val="24"/>
        </w:rPr>
        <w:t>с.</w:t>
      </w:r>
      <w:r w:rsidR="00D02A95" w:rsidRPr="005A239F">
        <w:rPr>
          <w:szCs w:val="24"/>
        </w:rPr>
        <w:t xml:space="preserve"> Каширское</w:t>
      </w:r>
    </w:p>
    <w:p w:rsidR="00410761" w:rsidRPr="002D1BE1" w:rsidRDefault="00410761" w:rsidP="00E24342">
      <w:pPr>
        <w:jc w:val="both"/>
        <w:rPr>
          <w:szCs w:val="28"/>
        </w:rPr>
      </w:pPr>
    </w:p>
    <w:p w:rsidR="00843ECC" w:rsidRDefault="00FD6444" w:rsidP="00FD6444">
      <w:pPr>
        <w:ind w:right="3542"/>
        <w:jc w:val="both"/>
        <w:rPr>
          <w:b/>
          <w:szCs w:val="28"/>
        </w:rPr>
      </w:pPr>
      <w:r w:rsidRPr="00FD6444">
        <w:rPr>
          <w:b/>
          <w:szCs w:val="28"/>
        </w:rPr>
        <w:t>О внесении изменений в постановление администрации Каширского муниципального района от 28.10.2019 № 716 «Об утверждении положения о порядке и условиях оплаты труда работников муниципального казенного учреждения «Служба технического обеспечения» Каширского муниципаль</w:t>
      </w:r>
      <w:r>
        <w:rPr>
          <w:b/>
          <w:szCs w:val="28"/>
        </w:rPr>
        <w:t>ного района Воронежской области»</w:t>
      </w:r>
    </w:p>
    <w:p w:rsidR="00847775" w:rsidRDefault="00847775" w:rsidP="001B4DA4">
      <w:pPr>
        <w:jc w:val="both"/>
        <w:rPr>
          <w:szCs w:val="28"/>
        </w:rPr>
      </w:pPr>
    </w:p>
    <w:p w:rsidR="005A239F" w:rsidRDefault="005A239F" w:rsidP="001B4DA4">
      <w:pPr>
        <w:jc w:val="both"/>
        <w:rPr>
          <w:szCs w:val="28"/>
        </w:rPr>
      </w:pPr>
    </w:p>
    <w:p w:rsidR="00F07760" w:rsidRPr="00D17B38" w:rsidRDefault="00FD6444" w:rsidP="00A575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17B38">
        <w:rPr>
          <w:sz w:val="28"/>
          <w:szCs w:val="28"/>
        </w:rPr>
        <w:t xml:space="preserve">В соответствии с постановлением администрации Каширского муниципального района Воронежской области от 23.12.2011 года № 1077 «О создании муниципального казенного учреждения «Служба технического обеспечения» Каширского муниципального района Воронежской области </w:t>
      </w:r>
      <w:r w:rsidR="003D08E5" w:rsidRPr="00D17B38">
        <w:rPr>
          <w:b/>
          <w:spacing w:val="40"/>
          <w:sz w:val="28"/>
          <w:szCs w:val="28"/>
        </w:rPr>
        <w:t>постановляю</w:t>
      </w:r>
      <w:r w:rsidR="00F07760" w:rsidRPr="00D17B38">
        <w:rPr>
          <w:b/>
          <w:spacing w:val="40"/>
          <w:sz w:val="28"/>
          <w:szCs w:val="28"/>
        </w:rPr>
        <w:t>:</w:t>
      </w:r>
      <w:r w:rsidR="00F07760" w:rsidRPr="00D17B38">
        <w:rPr>
          <w:sz w:val="28"/>
          <w:szCs w:val="28"/>
        </w:rPr>
        <w:t xml:space="preserve"> </w:t>
      </w:r>
    </w:p>
    <w:p w:rsidR="003D08E5" w:rsidRPr="00D17B38" w:rsidRDefault="00D17B38" w:rsidP="00A57595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17B38">
        <w:rPr>
          <w:sz w:val="28"/>
          <w:szCs w:val="28"/>
        </w:rPr>
        <w:t>Внести в Положение о порядке и условиях оплаты труда работников муниципального казенного учреждения «Служба технического обеспечения» Каширского муниципального района Воронежской области, утвержденное постановлением администрации Каширского муниципального района Воронежской области № 716 от 28.10.2019 года следующие изменения</w:t>
      </w:r>
      <w:r w:rsidR="001D7E8F" w:rsidRPr="00D17B38">
        <w:rPr>
          <w:sz w:val="28"/>
          <w:szCs w:val="28"/>
        </w:rPr>
        <w:t>:</w:t>
      </w:r>
    </w:p>
    <w:p w:rsidR="003359D1" w:rsidRDefault="003A3157" w:rsidP="00D17B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17B38">
        <w:rPr>
          <w:sz w:val="28"/>
          <w:szCs w:val="28"/>
        </w:rPr>
        <w:t>1.1</w:t>
      </w:r>
      <w:r w:rsidR="00D17B38" w:rsidRPr="00D17B38">
        <w:rPr>
          <w:sz w:val="28"/>
          <w:szCs w:val="28"/>
        </w:rPr>
        <w:t xml:space="preserve">. </w:t>
      </w:r>
      <w:r w:rsidR="003359D1">
        <w:rPr>
          <w:sz w:val="28"/>
          <w:szCs w:val="28"/>
        </w:rPr>
        <w:t>Пункт 3.1. Положения изложить в следующей редакции: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3359D1">
        <w:rPr>
          <w:sz w:val="28"/>
          <w:szCs w:val="28"/>
        </w:rPr>
        <w:t xml:space="preserve">.1. </w:t>
      </w:r>
      <w:r>
        <w:rPr>
          <w:sz w:val="28"/>
          <w:szCs w:val="28"/>
        </w:rPr>
        <w:t>Работникам</w:t>
      </w:r>
      <w:r w:rsidRPr="003359D1">
        <w:rPr>
          <w:sz w:val="28"/>
          <w:szCs w:val="28"/>
        </w:rPr>
        <w:t xml:space="preserve"> один раз в год производится единовременная выплата при предоставлении ежегодного оплачиваемого отпуска в размере двух </w:t>
      </w:r>
      <w:r w:rsidR="00D75AB1">
        <w:rPr>
          <w:sz w:val="28"/>
          <w:szCs w:val="28"/>
        </w:rPr>
        <w:t xml:space="preserve">должностных </w:t>
      </w:r>
      <w:r w:rsidRPr="003359D1">
        <w:rPr>
          <w:sz w:val="28"/>
          <w:szCs w:val="28"/>
        </w:rPr>
        <w:t>окладов.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При разделении отпуска единовременная выплата при предоставлении ежегодного оплачиваемого отпуска выплачивается к любой части оплачиваемого отпуска, независимо от продолжительности отпуска, по письменному заявлению </w:t>
      </w:r>
      <w:r>
        <w:rPr>
          <w:sz w:val="28"/>
          <w:szCs w:val="28"/>
        </w:rPr>
        <w:t>работника</w:t>
      </w:r>
      <w:r w:rsidRPr="003359D1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Положение пунктами 3.1.1, 3.1.2, 3.1.3 следующего содержания: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</w:t>
      </w:r>
      <w:r w:rsidRPr="003359D1">
        <w:rPr>
          <w:sz w:val="28"/>
          <w:szCs w:val="28"/>
        </w:rPr>
        <w:t>.</w:t>
      </w:r>
      <w:r w:rsidR="00D75AB1">
        <w:rPr>
          <w:sz w:val="28"/>
          <w:szCs w:val="28"/>
        </w:rPr>
        <w:t>1</w:t>
      </w:r>
      <w:r w:rsidRPr="003359D1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Работники</w:t>
      </w:r>
      <w:r w:rsidRPr="003359D1">
        <w:rPr>
          <w:sz w:val="28"/>
          <w:szCs w:val="28"/>
        </w:rPr>
        <w:t xml:space="preserve">, не отработавшие полного календарного года, имеют право на указанную в пункте </w:t>
      </w:r>
      <w:r>
        <w:rPr>
          <w:sz w:val="28"/>
          <w:szCs w:val="28"/>
        </w:rPr>
        <w:t>3</w:t>
      </w:r>
      <w:r w:rsidRPr="003359D1">
        <w:rPr>
          <w:sz w:val="28"/>
          <w:szCs w:val="28"/>
        </w:rPr>
        <w:t xml:space="preserve">.1. Положения выплату пропорционально отработанному в этом году времени из расчета 1/12 годового ее размера за каждый полный месяц </w:t>
      </w:r>
      <w:r>
        <w:rPr>
          <w:sz w:val="28"/>
          <w:szCs w:val="28"/>
        </w:rPr>
        <w:t>работы</w:t>
      </w:r>
      <w:r w:rsidRPr="003359D1">
        <w:rPr>
          <w:sz w:val="28"/>
          <w:szCs w:val="28"/>
        </w:rPr>
        <w:t>.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В случае неиспользования ежегодного оплачиваемого отпуска в текущем календарном году и его переноса на следующий год, единовременная выплата при предоставлении ежегодного оплачиваемого отпуска переносу не подлежит. 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В конце финансового года </w:t>
      </w:r>
      <w:r>
        <w:rPr>
          <w:sz w:val="28"/>
          <w:szCs w:val="28"/>
        </w:rPr>
        <w:t>работнику</w:t>
      </w:r>
      <w:r w:rsidRPr="003359D1">
        <w:rPr>
          <w:sz w:val="28"/>
          <w:szCs w:val="28"/>
        </w:rPr>
        <w:t xml:space="preserve"> выплачивается единовременная выплата в установленном размере вне зависимости от наличия заявления </w:t>
      </w:r>
      <w:r>
        <w:rPr>
          <w:sz w:val="28"/>
          <w:szCs w:val="28"/>
        </w:rPr>
        <w:t>работника</w:t>
      </w:r>
      <w:r w:rsidRPr="003359D1">
        <w:rPr>
          <w:sz w:val="28"/>
          <w:szCs w:val="28"/>
        </w:rPr>
        <w:t xml:space="preserve"> о выплате единовременной выплаты в текущем финансовом году. 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 В случае если увольняемым </w:t>
      </w:r>
      <w:r>
        <w:rPr>
          <w:sz w:val="28"/>
          <w:szCs w:val="28"/>
        </w:rPr>
        <w:t>работником</w:t>
      </w:r>
      <w:r w:rsidRPr="003359D1">
        <w:rPr>
          <w:sz w:val="28"/>
          <w:szCs w:val="28"/>
        </w:rPr>
        <w:t xml:space="preserve"> единовременная выплата при предоставлении ежегодного оплачиваемого отпуска уже были произведены в текущем календарном году, то выплаченные суммы удержанию не подлежат.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Единовременная выплата при предоставлении ежегодного оплачиваемого отпуска не выплачивается </w:t>
      </w:r>
      <w:r>
        <w:rPr>
          <w:sz w:val="28"/>
          <w:szCs w:val="28"/>
        </w:rPr>
        <w:t>работникам</w:t>
      </w:r>
      <w:r w:rsidRPr="003359D1">
        <w:rPr>
          <w:sz w:val="28"/>
          <w:szCs w:val="28"/>
        </w:rPr>
        <w:t xml:space="preserve">, уволенным </w:t>
      </w:r>
      <w:r>
        <w:rPr>
          <w:sz w:val="28"/>
          <w:szCs w:val="28"/>
        </w:rPr>
        <w:t xml:space="preserve">и </w:t>
      </w:r>
      <w:r w:rsidRPr="003359D1">
        <w:rPr>
          <w:sz w:val="28"/>
          <w:szCs w:val="28"/>
        </w:rPr>
        <w:t>получившим указанную выплату в размере, установленном первым абзацем настоящего пункта в текущем календарном году и вновь принятым на работу в этом же году.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>3</w:t>
      </w:r>
      <w:r w:rsidR="00D75AB1">
        <w:rPr>
          <w:sz w:val="28"/>
          <w:szCs w:val="28"/>
        </w:rPr>
        <w:t>.1.2</w:t>
      </w:r>
      <w:r w:rsidRPr="003359D1">
        <w:rPr>
          <w:sz w:val="28"/>
          <w:szCs w:val="28"/>
        </w:rPr>
        <w:t xml:space="preserve">. </w:t>
      </w:r>
      <w:r w:rsidR="00D75AB1">
        <w:rPr>
          <w:sz w:val="28"/>
          <w:szCs w:val="28"/>
        </w:rPr>
        <w:t>Работнику</w:t>
      </w:r>
      <w:r w:rsidRPr="003359D1">
        <w:rPr>
          <w:sz w:val="28"/>
          <w:szCs w:val="28"/>
        </w:rPr>
        <w:t xml:space="preserve"> при предоставлении ежегодного оплачиваемого отпуска производится выплата материальной помощи </w:t>
      </w:r>
      <w:r w:rsidR="004F1DF4" w:rsidRPr="003359D1">
        <w:rPr>
          <w:sz w:val="28"/>
          <w:szCs w:val="28"/>
        </w:rPr>
        <w:t xml:space="preserve">в размере двух </w:t>
      </w:r>
      <w:r w:rsidR="004F1DF4">
        <w:rPr>
          <w:sz w:val="28"/>
          <w:szCs w:val="28"/>
        </w:rPr>
        <w:t xml:space="preserve">должностных </w:t>
      </w:r>
      <w:r w:rsidR="004F1DF4" w:rsidRPr="003359D1">
        <w:rPr>
          <w:sz w:val="28"/>
          <w:szCs w:val="28"/>
        </w:rPr>
        <w:t>окладов</w:t>
      </w:r>
      <w:bookmarkStart w:id="0" w:name="_GoBack"/>
      <w:bookmarkEnd w:id="0"/>
      <w:r w:rsidRPr="003359D1">
        <w:rPr>
          <w:sz w:val="28"/>
          <w:szCs w:val="28"/>
        </w:rPr>
        <w:t xml:space="preserve">. Материальная помощь выплачивается, как правило, к очередному отпуску или по желанию </w:t>
      </w:r>
      <w:r w:rsidR="00D75AB1">
        <w:rPr>
          <w:sz w:val="28"/>
          <w:szCs w:val="28"/>
        </w:rPr>
        <w:t>работника</w:t>
      </w:r>
      <w:r w:rsidRPr="003359D1">
        <w:rPr>
          <w:sz w:val="28"/>
          <w:szCs w:val="28"/>
        </w:rPr>
        <w:t xml:space="preserve"> в иные сроки текущего года, на основании </w:t>
      </w:r>
      <w:r w:rsidR="00D75AB1">
        <w:rPr>
          <w:sz w:val="28"/>
          <w:szCs w:val="28"/>
        </w:rPr>
        <w:t>приказа</w:t>
      </w:r>
      <w:r w:rsidRPr="003359D1">
        <w:rPr>
          <w:sz w:val="28"/>
          <w:szCs w:val="28"/>
        </w:rPr>
        <w:t xml:space="preserve"> представителя нанимателя (работодателя).</w:t>
      </w:r>
    </w:p>
    <w:p w:rsidR="003359D1" w:rsidRPr="003359D1" w:rsidRDefault="00D75AB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3359D1" w:rsidRPr="003359D1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Работники</w:t>
      </w:r>
      <w:r w:rsidR="003359D1" w:rsidRPr="003359D1">
        <w:rPr>
          <w:sz w:val="28"/>
          <w:szCs w:val="28"/>
        </w:rPr>
        <w:t xml:space="preserve">, не отработавшие полного календарного года, имеют право на указанную в пункте </w:t>
      </w:r>
      <w:r>
        <w:rPr>
          <w:sz w:val="28"/>
          <w:szCs w:val="28"/>
        </w:rPr>
        <w:t>3.1.2</w:t>
      </w:r>
      <w:r w:rsidR="003359D1" w:rsidRPr="003359D1">
        <w:rPr>
          <w:sz w:val="28"/>
          <w:szCs w:val="28"/>
        </w:rPr>
        <w:t xml:space="preserve">. Положения выплату пропорционально отработанному в этом году времени из расчета 1/12 годового ее размера за каждый полный месяц </w:t>
      </w:r>
      <w:r>
        <w:rPr>
          <w:sz w:val="28"/>
          <w:szCs w:val="28"/>
        </w:rPr>
        <w:t>работы</w:t>
      </w:r>
      <w:r w:rsidR="003359D1" w:rsidRPr="003359D1">
        <w:rPr>
          <w:sz w:val="28"/>
          <w:szCs w:val="28"/>
        </w:rPr>
        <w:t>.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 В случае неиспользования ежегодного оплачиваемого отпуска в текущем календарном году и его переноса на следующий год, материальная помощь переносу не подлежит. 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В конце финансового года </w:t>
      </w:r>
      <w:r w:rsidR="00D75AB1">
        <w:rPr>
          <w:sz w:val="28"/>
          <w:szCs w:val="28"/>
        </w:rPr>
        <w:t>работнику</w:t>
      </w:r>
      <w:r w:rsidRPr="003359D1">
        <w:rPr>
          <w:sz w:val="28"/>
          <w:szCs w:val="28"/>
        </w:rPr>
        <w:t xml:space="preserve"> выплачивается материальная помощь в установленном размере вне зависимости от наличия заявления </w:t>
      </w:r>
      <w:r w:rsidR="00D75AB1">
        <w:rPr>
          <w:sz w:val="28"/>
          <w:szCs w:val="28"/>
        </w:rPr>
        <w:t>работника</w:t>
      </w:r>
      <w:r w:rsidRPr="003359D1">
        <w:rPr>
          <w:sz w:val="28"/>
          <w:szCs w:val="28"/>
        </w:rPr>
        <w:t xml:space="preserve"> о выплате материальной помощи в текущем финансовом году. </w:t>
      </w:r>
    </w:p>
    <w:p w:rsidR="003359D1" w:rsidRP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В случае если увольняемым </w:t>
      </w:r>
      <w:r w:rsidR="00D75AB1">
        <w:rPr>
          <w:sz w:val="28"/>
          <w:szCs w:val="28"/>
        </w:rPr>
        <w:t>работником</w:t>
      </w:r>
      <w:r w:rsidRPr="003359D1">
        <w:rPr>
          <w:sz w:val="28"/>
          <w:szCs w:val="28"/>
        </w:rPr>
        <w:t xml:space="preserve"> материальная помощь при предоставлении ежегодного оплачиваемого отпуска уже была произведена в текущем календарном году, то выплаченные суммы удержанию не подлежат.</w:t>
      </w:r>
    </w:p>
    <w:p w:rsidR="003359D1" w:rsidRDefault="003359D1" w:rsidP="003359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359D1">
        <w:rPr>
          <w:sz w:val="28"/>
          <w:szCs w:val="28"/>
        </w:rPr>
        <w:t xml:space="preserve">Материальная помощь при предоставлении ежегодного оплачиваемого отпуска не выплачивается </w:t>
      </w:r>
      <w:r w:rsidR="00D75AB1">
        <w:rPr>
          <w:sz w:val="28"/>
          <w:szCs w:val="28"/>
        </w:rPr>
        <w:t>работникам</w:t>
      </w:r>
      <w:r w:rsidRPr="003359D1">
        <w:rPr>
          <w:sz w:val="28"/>
          <w:szCs w:val="28"/>
        </w:rPr>
        <w:t xml:space="preserve">, уволенным </w:t>
      </w:r>
      <w:r w:rsidR="00D75AB1">
        <w:rPr>
          <w:sz w:val="28"/>
          <w:szCs w:val="28"/>
        </w:rPr>
        <w:t>и</w:t>
      </w:r>
      <w:r w:rsidRPr="003359D1">
        <w:rPr>
          <w:sz w:val="28"/>
          <w:szCs w:val="28"/>
        </w:rPr>
        <w:t xml:space="preserve"> получившим указанную выплату в размере, установленном первым абзацем настоящего пункта в текущем календарном году и вновь принятым в этом же году.</w:t>
      </w:r>
      <w:r w:rsidR="00D75AB1">
        <w:rPr>
          <w:sz w:val="28"/>
          <w:szCs w:val="28"/>
        </w:rPr>
        <w:t>»</w:t>
      </w:r>
    </w:p>
    <w:p w:rsidR="003359D1" w:rsidRDefault="003359D1" w:rsidP="00D17B3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C7DD4" w:rsidRPr="00D17B38" w:rsidRDefault="00D93AFF" w:rsidP="00A5759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95459" w:rsidRPr="00D17B38">
        <w:rPr>
          <w:szCs w:val="28"/>
        </w:rPr>
        <w:t xml:space="preserve">. </w:t>
      </w:r>
      <w:r w:rsidR="00396D86" w:rsidRPr="00D17B38">
        <w:rPr>
          <w:szCs w:val="28"/>
        </w:rPr>
        <w:t>Контроль</w:t>
      </w:r>
      <w:r w:rsidR="00A91C1C" w:rsidRPr="00D17B38">
        <w:rPr>
          <w:szCs w:val="28"/>
        </w:rPr>
        <w:t xml:space="preserve"> </w:t>
      </w:r>
      <w:r w:rsidR="00FA03C3" w:rsidRPr="00D17B38">
        <w:rPr>
          <w:szCs w:val="28"/>
        </w:rPr>
        <w:t xml:space="preserve">за </w:t>
      </w:r>
      <w:r w:rsidR="00396D86" w:rsidRPr="00D17B38">
        <w:rPr>
          <w:szCs w:val="28"/>
        </w:rPr>
        <w:t xml:space="preserve">выполнением настоящего постановления </w:t>
      </w:r>
      <w:r w:rsidR="00B92152" w:rsidRPr="00D17B38">
        <w:rPr>
          <w:szCs w:val="28"/>
        </w:rPr>
        <w:t xml:space="preserve">возложить на заместителя </w:t>
      </w:r>
      <w:r w:rsidR="00D17B38" w:rsidRPr="00D17B38">
        <w:rPr>
          <w:szCs w:val="28"/>
        </w:rPr>
        <w:t>главы администрации – руководителя аппарата О.И. Усову</w:t>
      </w:r>
      <w:r w:rsidR="005A785D" w:rsidRPr="00D17B38">
        <w:rPr>
          <w:szCs w:val="28"/>
        </w:rPr>
        <w:t>.</w:t>
      </w:r>
    </w:p>
    <w:p w:rsidR="003968DE" w:rsidRDefault="003968DE" w:rsidP="00C339C7">
      <w:pPr>
        <w:ind w:firstLine="709"/>
      </w:pPr>
    </w:p>
    <w:p w:rsidR="00D93AFF" w:rsidRDefault="00D93AFF" w:rsidP="00C339C7">
      <w:pPr>
        <w:ind w:firstLine="709"/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601"/>
      </w:tblGrid>
      <w:tr w:rsidR="00FD6444" w:rsidTr="00447E04">
        <w:tc>
          <w:tcPr>
            <w:tcW w:w="5174" w:type="dxa"/>
          </w:tcPr>
          <w:p w:rsidR="00FD6444" w:rsidRDefault="00FD6444" w:rsidP="00447E04">
            <w:pPr>
              <w:ind w:left="567" w:hanging="567"/>
            </w:pPr>
            <w:r>
              <w:t>Г</w:t>
            </w:r>
            <w:r w:rsidRPr="00CD1212">
              <w:t>лав</w:t>
            </w:r>
            <w:r>
              <w:t>а</w:t>
            </w:r>
            <w:r w:rsidRPr="00CD1212">
              <w:t xml:space="preserve"> администрации</w:t>
            </w:r>
          </w:p>
          <w:p w:rsidR="00FD6444" w:rsidRDefault="00FD6444" w:rsidP="00447E04">
            <w:r w:rsidRPr="00CD1212">
              <w:t>Каширского</w:t>
            </w:r>
            <w:r>
              <w:t xml:space="preserve"> м</w:t>
            </w:r>
            <w:r w:rsidRPr="00CD1212">
              <w:t>униципального района</w:t>
            </w:r>
            <w:r>
              <w:t xml:space="preserve">                                           </w:t>
            </w:r>
          </w:p>
        </w:tc>
        <w:tc>
          <w:tcPr>
            <w:tcW w:w="4601" w:type="dxa"/>
          </w:tcPr>
          <w:p w:rsidR="00FD6444" w:rsidRDefault="00FD6444" w:rsidP="00447E04">
            <w:pPr>
              <w:jc w:val="right"/>
            </w:pPr>
          </w:p>
          <w:p w:rsidR="00FD6444" w:rsidRDefault="00FD6444" w:rsidP="00447E04">
            <w:pPr>
              <w:ind w:left="567" w:hanging="567"/>
              <w:jc w:val="right"/>
            </w:pPr>
            <w:r>
              <w:t>И.П. Пономарев</w:t>
            </w:r>
          </w:p>
        </w:tc>
      </w:tr>
    </w:tbl>
    <w:p w:rsidR="00CD6DC5" w:rsidRDefault="00CD6DC5"/>
    <w:p w:rsidR="00CD6DC5" w:rsidRDefault="00CD6DC5">
      <w:r>
        <w:br w:type="page"/>
      </w:r>
    </w:p>
    <w:p w:rsidR="008B7D5B" w:rsidRDefault="008B7D5B"/>
    <w:p w:rsidR="006D1A0F" w:rsidRDefault="006D1A0F" w:rsidP="00F456D2">
      <w:pPr>
        <w:ind w:left="567" w:hanging="567"/>
      </w:pPr>
    </w:p>
    <w:p w:rsidR="006D1A0F" w:rsidRDefault="006D1A0F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p w:rsidR="00200AEC" w:rsidRDefault="00200AEC" w:rsidP="00F456D2">
      <w:pPr>
        <w:ind w:left="567" w:hanging="567"/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595"/>
      </w:tblGrid>
      <w:tr w:rsidR="00200AEC" w:rsidTr="00200AEC">
        <w:tc>
          <w:tcPr>
            <w:tcW w:w="4885" w:type="dxa"/>
          </w:tcPr>
          <w:p w:rsidR="00200AEC" w:rsidRDefault="00200AEC" w:rsidP="00F456D2">
            <w:r>
              <w:t>Исполнитель:</w:t>
            </w:r>
          </w:p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/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>
            <w:r>
              <w:t>Ведущий специалист правового отдела</w:t>
            </w:r>
          </w:p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  <w:p w:rsidR="00200AEC" w:rsidRDefault="00200AEC" w:rsidP="00200AEC">
            <w:pPr>
              <w:jc w:val="right"/>
            </w:pPr>
            <w:r>
              <w:t>Н.С. Пелагин</w:t>
            </w:r>
          </w:p>
        </w:tc>
      </w:tr>
      <w:tr w:rsidR="00200AEC" w:rsidTr="00200AEC">
        <w:tc>
          <w:tcPr>
            <w:tcW w:w="4885" w:type="dxa"/>
          </w:tcPr>
          <w:p w:rsidR="00200AEC" w:rsidRDefault="00200AEC" w:rsidP="00F456D2"/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>
            <w:r>
              <w:t>Согласовано:</w:t>
            </w:r>
          </w:p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/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>
            <w:r>
              <w:t>Заместитель главы администрации – руководитель аппарата</w:t>
            </w:r>
          </w:p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  <w:p w:rsidR="00200AEC" w:rsidRDefault="00200AEC" w:rsidP="00200AEC">
            <w:pPr>
              <w:jc w:val="right"/>
            </w:pPr>
            <w:r>
              <w:t>О.И. Усова</w:t>
            </w:r>
          </w:p>
        </w:tc>
      </w:tr>
      <w:tr w:rsidR="00987017" w:rsidTr="00200AEC">
        <w:tc>
          <w:tcPr>
            <w:tcW w:w="4885" w:type="dxa"/>
          </w:tcPr>
          <w:p w:rsidR="00987017" w:rsidRDefault="00987017" w:rsidP="00F456D2"/>
        </w:tc>
        <w:tc>
          <w:tcPr>
            <w:tcW w:w="4885" w:type="dxa"/>
          </w:tcPr>
          <w:p w:rsidR="00987017" w:rsidRDefault="00987017" w:rsidP="00200AEC">
            <w:pPr>
              <w:jc w:val="right"/>
            </w:pPr>
          </w:p>
        </w:tc>
      </w:tr>
      <w:tr w:rsidR="00987017" w:rsidTr="00200AEC">
        <w:tc>
          <w:tcPr>
            <w:tcW w:w="4885" w:type="dxa"/>
          </w:tcPr>
          <w:p w:rsidR="00987017" w:rsidRDefault="00987017" w:rsidP="00F456D2">
            <w:r>
              <w:t>Директор МКУ «Служба технического обеспечения»</w:t>
            </w:r>
          </w:p>
        </w:tc>
        <w:tc>
          <w:tcPr>
            <w:tcW w:w="4885" w:type="dxa"/>
          </w:tcPr>
          <w:p w:rsidR="00987017" w:rsidRDefault="00987017" w:rsidP="00200AEC">
            <w:pPr>
              <w:jc w:val="right"/>
            </w:pPr>
          </w:p>
          <w:p w:rsidR="00987017" w:rsidRDefault="00987017" w:rsidP="00200AEC">
            <w:pPr>
              <w:jc w:val="right"/>
            </w:pPr>
            <w:r>
              <w:t>А.М. Немыкин</w:t>
            </w:r>
          </w:p>
        </w:tc>
      </w:tr>
      <w:tr w:rsidR="00200AEC" w:rsidTr="00200AEC">
        <w:tc>
          <w:tcPr>
            <w:tcW w:w="4885" w:type="dxa"/>
          </w:tcPr>
          <w:p w:rsidR="00200AEC" w:rsidRDefault="00200AEC" w:rsidP="00F456D2"/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1358A3" w:rsidP="00F456D2">
            <w:r>
              <w:t>Руководитель</w:t>
            </w:r>
            <w:r w:rsidR="00200AEC">
              <w:t xml:space="preserve"> финансового отдела</w:t>
            </w:r>
          </w:p>
        </w:tc>
        <w:tc>
          <w:tcPr>
            <w:tcW w:w="4885" w:type="dxa"/>
          </w:tcPr>
          <w:p w:rsidR="00200AEC" w:rsidRDefault="001358A3" w:rsidP="001358A3">
            <w:pPr>
              <w:jc w:val="right"/>
            </w:pPr>
            <w:r>
              <w:t>Н.А. Сычева</w:t>
            </w:r>
          </w:p>
        </w:tc>
      </w:tr>
      <w:tr w:rsidR="00200AEC" w:rsidTr="00200AEC">
        <w:tc>
          <w:tcPr>
            <w:tcW w:w="4885" w:type="dxa"/>
          </w:tcPr>
          <w:p w:rsidR="00200AEC" w:rsidRDefault="00200AEC" w:rsidP="00F456D2"/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</w:p>
        </w:tc>
      </w:tr>
      <w:tr w:rsidR="00200AEC" w:rsidTr="00200AEC">
        <w:tc>
          <w:tcPr>
            <w:tcW w:w="4885" w:type="dxa"/>
          </w:tcPr>
          <w:p w:rsidR="00200AEC" w:rsidRDefault="00200AEC" w:rsidP="00F456D2">
            <w:r>
              <w:t>Начальник правового отдела</w:t>
            </w:r>
          </w:p>
        </w:tc>
        <w:tc>
          <w:tcPr>
            <w:tcW w:w="4885" w:type="dxa"/>
          </w:tcPr>
          <w:p w:rsidR="00200AEC" w:rsidRDefault="00200AEC" w:rsidP="00200AEC">
            <w:pPr>
              <w:jc w:val="right"/>
            </w:pPr>
            <w:r>
              <w:t>И.В. Сухомлинова</w:t>
            </w:r>
          </w:p>
        </w:tc>
      </w:tr>
    </w:tbl>
    <w:p w:rsidR="006D1A0F" w:rsidRPr="00291DBA" w:rsidRDefault="006D1A0F" w:rsidP="00200AEC">
      <w:pPr>
        <w:rPr>
          <w:sz w:val="24"/>
          <w:szCs w:val="24"/>
        </w:rPr>
      </w:pPr>
    </w:p>
    <w:sectPr w:rsidR="006D1A0F" w:rsidRPr="00291DBA" w:rsidSect="000D239F">
      <w:headerReference w:type="default" r:id="rId8"/>
      <w:headerReference w:type="first" r:id="rId9"/>
      <w:pgSz w:w="11906" w:h="16838"/>
      <w:pgMar w:top="1134" w:right="567" w:bottom="1276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54" w:rsidRDefault="00234F54" w:rsidP="00C82124">
      <w:r>
        <w:separator/>
      </w:r>
    </w:p>
  </w:endnote>
  <w:endnote w:type="continuationSeparator" w:id="0">
    <w:p w:rsidR="00234F54" w:rsidRDefault="00234F54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54" w:rsidRDefault="00234F54" w:rsidP="00C82124">
      <w:r>
        <w:separator/>
      </w:r>
    </w:p>
  </w:footnote>
  <w:footnote w:type="continuationSeparator" w:id="0">
    <w:p w:rsidR="00234F54" w:rsidRDefault="00234F54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3F" w:rsidRDefault="00476C9A">
    <w:pPr>
      <w:pStyle w:val="a8"/>
    </w:pPr>
    <w:r w:rsidRPr="00476C9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2814857</wp:posOffset>
          </wp:positionH>
          <wp:positionV relativeFrom="paragraph">
            <wp:posOffset>-50165</wp:posOffset>
          </wp:positionV>
          <wp:extent cx="486000" cy="603030"/>
          <wp:effectExtent l="0" t="0" r="0" b="6985"/>
          <wp:wrapNone/>
          <wp:docPr id="5" name="Рисунок 5" descr="X:\Общая\Все\Некрасова\герб КМ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КМ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8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15"/>
  </w:num>
  <w:num w:numId="5">
    <w:abstractNumId w:val="2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9"/>
  </w:num>
  <w:num w:numId="11">
    <w:abstractNumId w:val="21"/>
  </w:num>
  <w:num w:numId="12">
    <w:abstractNumId w:val="29"/>
  </w:num>
  <w:num w:numId="13">
    <w:abstractNumId w:val="12"/>
  </w:num>
  <w:num w:numId="14">
    <w:abstractNumId w:val="3"/>
  </w:num>
  <w:num w:numId="15">
    <w:abstractNumId w:val="25"/>
  </w:num>
  <w:num w:numId="16">
    <w:abstractNumId w:val="26"/>
  </w:num>
  <w:num w:numId="17">
    <w:abstractNumId w:val="20"/>
  </w:num>
  <w:num w:numId="18">
    <w:abstractNumId w:val="28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1"/>
  </w:num>
  <w:num w:numId="24">
    <w:abstractNumId w:val="30"/>
  </w:num>
  <w:num w:numId="25">
    <w:abstractNumId w:val="16"/>
  </w:num>
  <w:num w:numId="26">
    <w:abstractNumId w:val="22"/>
  </w:num>
  <w:num w:numId="27">
    <w:abstractNumId w:val="27"/>
  </w:num>
  <w:num w:numId="28">
    <w:abstractNumId w:val="17"/>
  </w:num>
  <w:num w:numId="29">
    <w:abstractNumId w:val="32"/>
  </w:num>
  <w:num w:numId="30">
    <w:abstractNumId w:val="1"/>
  </w:num>
  <w:num w:numId="31">
    <w:abstractNumId w:val="7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D239F"/>
    <w:rsid w:val="000F0467"/>
    <w:rsid w:val="000F16FB"/>
    <w:rsid w:val="00113561"/>
    <w:rsid w:val="00117CD1"/>
    <w:rsid w:val="001358A3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0AEC"/>
    <w:rsid w:val="00207A52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17FD"/>
    <w:rsid w:val="003359D1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4F1DF4"/>
    <w:rsid w:val="005060CE"/>
    <w:rsid w:val="005127B1"/>
    <w:rsid w:val="00517519"/>
    <w:rsid w:val="00527A17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B7D5B"/>
    <w:rsid w:val="008C6D7A"/>
    <w:rsid w:val="008D251D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0EDF"/>
    <w:rsid w:val="00984713"/>
    <w:rsid w:val="00987017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D6DC5"/>
    <w:rsid w:val="00CE2B48"/>
    <w:rsid w:val="00D02A95"/>
    <w:rsid w:val="00D17B38"/>
    <w:rsid w:val="00D32B16"/>
    <w:rsid w:val="00D46521"/>
    <w:rsid w:val="00D53643"/>
    <w:rsid w:val="00D537FF"/>
    <w:rsid w:val="00D641AC"/>
    <w:rsid w:val="00D71835"/>
    <w:rsid w:val="00D75AB1"/>
    <w:rsid w:val="00D8631A"/>
    <w:rsid w:val="00D93AFF"/>
    <w:rsid w:val="00DA364B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0E2A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77282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4FA7"/>
    <w:rsid w:val="00FD43D0"/>
    <w:rsid w:val="00FD53B4"/>
    <w:rsid w:val="00FD644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521A-EFDA-49A0-A6F7-75D4F8E3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Пелагин Никита Сергеевич</cp:lastModifiedBy>
  <cp:revision>15</cp:revision>
  <cp:lastPrinted>2025-06-16T11:37:00Z</cp:lastPrinted>
  <dcterms:created xsi:type="dcterms:W3CDTF">2025-06-03T07:57:00Z</dcterms:created>
  <dcterms:modified xsi:type="dcterms:W3CDTF">2025-06-26T14:29:00Z</dcterms:modified>
</cp:coreProperties>
</file>