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АДМИНИСТРАЦИЯ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КАШИРСКОГО МУНИЦИПАЛЬНОГО РАЙОНА 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ВОРОНЕЖСКОЙ ОБЛАСТИ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ПОСТАНОВЛЕНИЕ</w:t>
      </w:r>
    </w:p>
    <w:p w:rsidR="00E907B1" w:rsidRPr="00E907B1" w:rsidRDefault="00E907B1" w:rsidP="00E907B1">
      <w:pPr>
        <w:tabs>
          <w:tab w:val="left" w:pos="1172"/>
        </w:tabs>
        <w:rPr>
          <w:rFonts w:ascii="Times New Roman" w:hAnsi="Times New Roman"/>
        </w:rPr>
      </w:pPr>
    </w:p>
    <w:p w:rsidR="00E907B1" w:rsidRPr="00E907B1" w:rsidRDefault="00E907B1" w:rsidP="00E907B1">
      <w:pPr>
        <w:tabs>
          <w:tab w:val="left" w:pos="1172"/>
        </w:tabs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от </w:t>
      </w:r>
      <w:r w:rsidR="00E9427C">
        <w:rPr>
          <w:rFonts w:ascii="Times New Roman" w:hAnsi="Times New Roman"/>
        </w:rPr>
        <w:t>01.04.2025</w:t>
      </w:r>
      <w:r w:rsidRPr="00E907B1">
        <w:rPr>
          <w:rFonts w:ascii="Times New Roman" w:hAnsi="Times New Roman"/>
        </w:rPr>
        <w:t xml:space="preserve"> № </w:t>
      </w:r>
      <w:r w:rsidR="00E9427C">
        <w:rPr>
          <w:rFonts w:ascii="Times New Roman" w:hAnsi="Times New Roman"/>
        </w:rPr>
        <w:t>152</w:t>
      </w:r>
    </w:p>
    <w:p w:rsidR="00E907B1" w:rsidRPr="00E907B1" w:rsidRDefault="00E907B1" w:rsidP="00E907B1">
      <w:pPr>
        <w:rPr>
          <w:rFonts w:ascii="Times New Roman" w:hAnsi="Times New Roman"/>
        </w:rPr>
      </w:pPr>
      <w:r w:rsidRPr="00E907B1">
        <w:rPr>
          <w:rFonts w:ascii="Times New Roman" w:hAnsi="Times New Roman"/>
        </w:rPr>
        <w:t>с. Каширское</w:t>
      </w:r>
    </w:p>
    <w:p w:rsidR="00E907B1" w:rsidRPr="00E907B1" w:rsidRDefault="00E907B1" w:rsidP="00E907B1">
      <w:pPr>
        <w:rPr>
          <w:rFonts w:ascii="Times New Roman" w:hAnsi="Times New Roman"/>
        </w:rPr>
      </w:pPr>
    </w:p>
    <w:p w:rsidR="00E907B1" w:rsidRPr="00E907B1" w:rsidRDefault="00E907B1" w:rsidP="00E907B1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7B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от 23.10.2023 № 941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E907B1" w:rsidRPr="00E907B1" w:rsidRDefault="00E907B1" w:rsidP="00E907B1">
      <w:pPr>
        <w:ind w:firstLine="709"/>
        <w:outlineLvl w:val="0"/>
        <w:rPr>
          <w:rFonts w:ascii="Times New Roman" w:hAnsi="Times New Roman"/>
        </w:rPr>
      </w:pPr>
    </w:p>
    <w:p w:rsidR="00E907B1" w:rsidRPr="00E907B1" w:rsidRDefault="00E907B1" w:rsidP="00E907B1">
      <w:pPr>
        <w:ind w:firstLine="709"/>
        <w:outlineLvl w:val="0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Каширского муниципального района Воронежской области администрация Каширского муниципального района Воронежской области</w:t>
      </w: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ПОСТАНОВЛЯЕТ:</w:t>
      </w: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E5E33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E907B1">
        <w:rPr>
          <w:rFonts w:ascii="Times New Roman" w:hAnsi="Times New Roman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торгах», утвержденный постановлением администрации Каширского муниципального района Воронежской области от 23.10.2023 № 941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торгах»» </w:t>
      </w:r>
      <w:r w:rsidRPr="00E907B1">
        <w:rPr>
          <w:rFonts w:ascii="Times New Roman" w:hAnsi="Times New Roman"/>
          <w:bCs/>
        </w:rPr>
        <w:t xml:space="preserve">(далее - Административный регламент), </w:t>
      </w:r>
      <w:r w:rsidR="00DE5E33">
        <w:rPr>
          <w:rFonts w:ascii="Times New Roman" w:hAnsi="Times New Roman"/>
          <w:bCs/>
        </w:rPr>
        <w:t xml:space="preserve">следующие </w:t>
      </w:r>
      <w:r w:rsidRPr="00E907B1">
        <w:rPr>
          <w:rFonts w:ascii="Times New Roman" w:hAnsi="Times New Roman"/>
          <w:bCs/>
        </w:rPr>
        <w:t>изменения</w:t>
      </w:r>
      <w:r w:rsidR="00DE5E33">
        <w:rPr>
          <w:rFonts w:ascii="Times New Roman" w:hAnsi="Times New Roman"/>
          <w:bCs/>
        </w:rPr>
        <w:t>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1.1. Подпункт 7.1 пункта 7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 В пункте 20.1: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1.3.1. Подпункт 20.1.1.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Максимальный срок предоставления Муниципальной услуги в соответствии с </w:t>
      </w:r>
      <w:r w:rsidRPr="00DE5E33">
        <w:rPr>
          <w:rFonts w:ascii="Times New Roman" w:hAnsi="Times New Roman"/>
          <w:bCs/>
        </w:rPr>
        <w:lastRenderedPageBreak/>
        <w:t xml:space="preserve">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1.3.2. Абзац девятый пункта 20.1.2.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1.3.3. Абзац шестой пункта 20.1.4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1.3.4. Абзац четырнадцатый пункта 20.1.4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1.5. Пункты 20.1.5 – 20.1.7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Один заявитель вправе подать только одну заявку на участие в аукционе.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не допускается к участию в аукционе в следующих случаях: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1) непредставление необходимых для участия в аукционе документов или </w:t>
      </w:r>
      <w:r w:rsidRPr="00DE5E33">
        <w:rPr>
          <w:rFonts w:ascii="Times New Roman" w:hAnsi="Times New Roman"/>
          <w:bCs/>
        </w:rPr>
        <w:lastRenderedPageBreak/>
        <w:t>представление недостоверных сведений;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2) </w:t>
      </w:r>
      <w:proofErr w:type="spellStart"/>
      <w:r w:rsidRPr="00DE5E33">
        <w:rPr>
          <w:rFonts w:ascii="Times New Roman" w:hAnsi="Times New Roman"/>
          <w:bCs/>
        </w:rPr>
        <w:t>непоступление</w:t>
      </w:r>
      <w:proofErr w:type="spellEnd"/>
      <w:r w:rsidRPr="00DE5E33">
        <w:rPr>
          <w:rFonts w:ascii="Times New Roman" w:hAnsi="Times New Roman"/>
          <w:bCs/>
        </w:rPr>
        <w:t xml:space="preserve"> задатка на дату рассмотрения заявок на участие в аукционе;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</w:t>
      </w:r>
      <w:r w:rsidRPr="00DE5E33">
        <w:rPr>
          <w:rFonts w:ascii="Times New Roman" w:hAnsi="Times New Roman"/>
          <w:bCs/>
        </w:rPr>
        <w:lastRenderedPageBreak/>
        <w:t>которые предусмотрены пунктом 13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сведения о месте, дате и времени проведения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предмет аукциона, в том числе сведения о местоположении и площади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Аукцион в электронной форме проводится в порядке статьи 39.13 Земельного кодекса Российской Федерации.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20.1.6. Выдача (направление) результата предоставления Муниципальной услуги Заявителю.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</w:t>
      </w:r>
      <w:r w:rsidRPr="00DE5E33">
        <w:rPr>
          <w:rFonts w:ascii="Times New Roman" w:hAnsi="Times New Roman"/>
          <w:bCs/>
        </w:rPr>
        <w:lastRenderedPageBreak/>
        <w:t>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20.1.7. Особенности предоставления земельных участков, находящихся в </w:t>
      </w:r>
      <w:r w:rsidRPr="00DE5E33">
        <w:rPr>
          <w:rFonts w:ascii="Times New Roman" w:hAnsi="Times New Roman"/>
          <w:bCs/>
        </w:rPr>
        <w:lastRenderedPageBreak/>
        <w:t xml:space="preserve">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извещении указываются сведения, определенные частью 2 статьи 39.18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</w:t>
      </w:r>
      <w:r w:rsidRPr="00DE5E33">
        <w:rPr>
          <w:rFonts w:ascii="Times New Roman" w:hAnsi="Times New Roman"/>
          <w:bCs/>
        </w:rPr>
        <w:lastRenderedPageBreak/>
        <w:t>принимает решение: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E907B1" w:rsidRPr="00E907B1" w:rsidRDefault="00E907B1" w:rsidP="00E907B1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907B1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E907B1">
        <w:rPr>
          <w:rFonts w:ascii="Times New Roman" w:hAnsi="Times New Roman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E907B1" w:rsidRPr="00E907B1" w:rsidTr="00E87CBD">
        <w:tc>
          <w:tcPr>
            <w:tcW w:w="5070" w:type="dxa"/>
            <w:shd w:val="clear" w:color="auto" w:fill="auto"/>
          </w:tcPr>
          <w:p w:rsidR="00E907B1" w:rsidRPr="00E907B1" w:rsidRDefault="007C71BA" w:rsidP="00E907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главы</w:t>
            </w:r>
            <w:r w:rsidR="00E907B1" w:rsidRPr="00E907B1">
              <w:rPr>
                <w:rFonts w:ascii="Times New Roman" w:hAnsi="Times New Roman"/>
              </w:rPr>
              <w:t xml:space="preserve"> администрации</w:t>
            </w:r>
          </w:p>
          <w:p w:rsidR="00E907B1" w:rsidRPr="00E907B1" w:rsidRDefault="00E907B1" w:rsidP="00E907B1">
            <w:pPr>
              <w:ind w:firstLine="0"/>
              <w:rPr>
                <w:rFonts w:ascii="Times New Roman" w:hAnsi="Times New Roman"/>
              </w:rPr>
            </w:pPr>
            <w:r w:rsidRPr="00E907B1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:rsidR="00E907B1" w:rsidRPr="00E907B1" w:rsidRDefault="00E907B1" w:rsidP="00E907B1">
            <w:pPr>
              <w:jc w:val="right"/>
              <w:rPr>
                <w:rFonts w:ascii="Times New Roman" w:hAnsi="Times New Roman"/>
              </w:rPr>
            </w:pPr>
            <w:r w:rsidRPr="00E907B1">
              <w:rPr>
                <w:rFonts w:ascii="Times New Roman" w:hAnsi="Times New Roman"/>
              </w:rPr>
              <w:t xml:space="preserve"> </w:t>
            </w:r>
          </w:p>
          <w:p w:rsidR="00E907B1" w:rsidRPr="00E907B1" w:rsidRDefault="007C71BA" w:rsidP="00E907B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 Усова</w:t>
            </w:r>
          </w:p>
        </w:tc>
      </w:tr>
    </w:tbl>
    <w:p w:rsidR="00FD4AC4" w:rsidRDefault="00FD4AC4" w:rsidP="00E9427C">
      <w:pPr>
        <w:spacing w:after="200" w:line="276" w:lineRule="auto"/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sectPr w:rsidR="00FD4AC4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6C" w:rsidRDefault="0019776C" w:rsidP="008E14A6">
      <w:r>
        <w:separator/>
      </w:r>
    </w:p>
  </w:endnote>
  <w:endnote w:type="continuationSeparator" w:id="0">
    <w:p w:rsidR="0019776C" w:rsidRDefault="0019776C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6C" w:rsidRDefault="0019776C" w:rsidP="008E14A6">
      <w:r>
        <w:separator/>
      </w:r>
    </w:p>
  </w:footnote>
  <w:footnote w:type="continuationSeparator" w:id="0">
    <w:p w:rsidR="0019776C" w:rsidRDefault="0019776C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19776C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3D76BC"/>
    <w:rsid w:val="00401508"/>
    <w:rsid w:val="004723BF"/>
    <w:rsid w:val="0047736F"/>
    <w:rsid w:val="004C0264"/>
    <w:rsid w:val="005310A6"/>
    <w:rsid w:val="0054586C"/>
    <w:rsid w:val="005E2FDD"/>
    <w:rsid w:val="005F50D0"/>
    <w:rsid w:val="00635313"/>
    <w:rsid w:val="0066161A"/>
    <w:rsid w:val="0067226C"/>
    <w:rsid w:val="0067444A"/>
    <w:rsid w:val="00684248"/>
    <w:rsid w:val="006F1D3F"/>
    <w:rsid w:val="00792C5C"/>
    <w:rsid w:val="007B1D03"/>
    <w:rsid w:val="007C71BA"/>
    <w:rsid w:val="007C7465"/>
    <w:rsid w:val="007E7505"/>
    <w:rsid w:val="007F5598"/>
    <w:rsid w:val="008902B6"/>
    <w:rsid w:val="008E14A6"/>
    <w:rsid w:val="00900638"/>
    <w:rsid w:val="00A7775B"/>
    <w:rsid w:val="00AA14F9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B1BB8"/>
    <w:rsid w:val="00DE5E33"/>
    <w:rsid w:val="00E907B1"/>
    <w:rsid w:val="00E9427C"/>
    <w:rsid w:val="00EA7523"/>
    <w:rsid w:val="00F20273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4E384-BB82-4107-9809-CC7B1A2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table" w:styleId="ad">
    <w:name w:val="Table Grid"/>
    <w:basedOn w:val="a1"/>
    <w:uiPriority w:val="59"/>
    <w:rsid w:val="00FD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D76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76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АЗАРОВА Татьяна Ивановна</cp:lastModifiedBy>
  <cp:revision>35</cp:revision>
  <cp:lastPrinted>2025-03-31T15:02:00Z</cp:lastPrinted>
  <dcterms:created xsi:type="dcterms:W3CDTF">2024-01-25T12:47:00Z</dcterms:created>
  <dcterms:modified xsi:type="dcterms:W3CDTF">2025-04-07T10:41:00Z</dcterms:modified>
</cp:coreProperties>
</file>