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56F" w:rsidRPr="00040FAE" w:rsidRDefault="008B556F" w:rsidP="008B556F">
      <w:pPr>
        <w:jc w:val="center"/>
        <w:rPr>
          <w:bCs/>
          <w:sz w:val="24"/>
          <w:szCs w:val="24"/>
        </w:rPr>
      </w:pPr>
      <w:r w:rsidRPr="00040FAE">
        <w:rPr>
          <w:bCs/>
          <w:sz w:val="24"/>
          <w:szCs w:val="24"/>
        </w:rPr>
        <w:t xml:space="preserve">АДМИНИСТРАЦИЯ </w:t>
      </w:r>
    </w:p>
    <w:p w:rsidR="008B556F" w:rsidRPr="00040FAE" w:rsidRDefault="008B556F" w:rsidP="008B556F">
      <w:pPr>
        <w:jc w:val="center"/>
        <w:rPr>
          <w:bCs/>
          <w:sz w:val="24"/>
          <w:szCs w:val="24"/>
        </w:rPr>
      </w:pPr>
      <w:r w:rsidRPr="00040FAE">
        <w:rPr>
          <w:bCs/>
          <w:sz w:val="24"/>
          <w:szCs w:val="24"/>
        </w:rPr>
        <w:t xml:space="preserve">КАШИРСКОГО МУНИЦИПАЛЬНОГО РАЙОНА </w:t>
      </w:r>
    </w:p>
    <w:p w:rsidR="008B556F" w:rsidRPr="00040FAE" w:rsidRDefault="008B556F" w:rsidP="008B556F">
      <w:pPr>
        <w:pStyle w:val="a3"/>
        <w:rPr>
          <w:b w:val="0"/>
          <w:sz w:val="24"/>
          <w:szCs w:val="24"/>
        </w:rPr>
      </w:pPr>
      <w:r w:rsidRPr="00040FAE">
        <w:rPr>
          <w:b w:val="0"/>
          <w:sz w:val="24"/>
          <w:szCs w:val="24"/>
        </w:rPr>
        <w:t>ВОРОНЕЖСКОЙ ОБЛАСТИ</w:t>
      </w:r>
    </w:p>
    <w:p w:rsidR="008B556F" w:rsidRPr="00040FAE" w:rsidRDefault="008B556F" w:rsidP="008B556F">
      <w:pPr>
        <w:rPr>
          <w:sz w:val="24"/>
          <w:szCs w:val="24"/>
        </w:rPr>
      </w:pPr>
      <w:r w:rsidRPr="00040FAE">
        <w:rPr>
          <w:sz w:val="24"/>
          <w:szCs w:val="24"/>
        </w:rPr>
        <w:t xml:space="preserve"> </w:t>
      </w:r>
    </w:p>
    <w:p w:rsidR="008B556F" w:rsidRPr="00040FAE" w:rsidRDefault="00611581" w:rsidP="008B556F">
      <w:pPr>
        <w:pStyle w:val="3"/>
        <w:rPr>
          <w:b w:val="0"/>
          <w:sz w:val="24"/>
          <w:szCs w:val="24"/>
        </w:rPr>
      </w:pPr>
      <w:r w:rsidRPr="00040FAE">
        <w:rPr>
          <w:b w:val="0"/>
          <w:sz w:val="24"/>
          <w:szCs w:val="24"/>
        </w:rPr>
        <w:t>ПОСТАНОВЛЕНИЕ</w:t>
      </w:r>
    </w:p>
    <w:p w:rsidR="008B556F" w:rsidRPr="00040FAE" w:rsidRDefault="008B556F" w:rsidP="008B556F">
      <w:pPr>
        <w:rPr>
          <w:sz w:val="24"/>
          <w:szCs w:val="24"/>
        </w:rPr>
      </w:pPr>
    </w:p>
    <w:p w:rsidR="008B556F" w:rsidRPr="00040FAE" w:rsidRDefault="008B556F" w:rsidP="008B556F">
      <w:pPr>
        <w:rPr>
          <w:sz w:val="24"/>
          <w:szCs w:val="24"/>
        </w:rPr>
      </w:pPr>
      <w:r w:rsidRPr="00040FAE">
        <w:rPr>
          <w:sz w:val="24"/>
          <w:szCs w:val="24"/>
        </w:rPr>
        <w:t xml:space="preserve">от </w:t>
      </w:r>
      <w:r w:rsidR="004355D5">
        <w:rPr>
          <w:sz w:val="24"/>
          <w:szCs w:val="24"/>
        </w:rPr>
        <w:t>07.11.2024</w:t>
      </w:r>
      <w:r w:rsidRPr="00040FAE">
        <w:rPr>
          <w:sz w:val="24"/>
          <w:szCs w:val="24"/>
        </w:rPr>
        <w:t xml:space="preserve"> № </w:t>
      </w:r>
      <w:r w:rsidR="004355D5">
        <w:rPr>
          <w:sz w:val="24"/>
          <w:szCs w:val="24"/>
        </w:rPr>
        <w:t>954</w:t>
      </w:r>
    </w:p>
    <w:p w:rsidR="008B556F" w:rsidRPr="00040FAE" w:rsidRDefault="008B556F" w:rsidP="008B556F">
      <w:pPr>
        <w:rPr>
          <w:sz w:val="24"/>
          <w:szCs w:val="24"/>
        </w:rPr>
      </w:pPr>
      <w:r w:rsidRPr="00040FAE">
        <w:rPr>
          <w:sz w:val="24"/>
          <w:szCs w:val="24"/>
        </w:rPr>
        <w:t>с. Каширское</w:t>
      </w:r>
    </w:p>
    <w:p w:rsidR="008B556F" w:rsidRPr="00040FAE" w:rsidRDefault="008B556F" w:rsidP="008B556F">
      <w:pPr>
        <w:rPr>
          <w:sz w:val="24"/>
          <w:szCs w:val="24"/>
        </w:rPr>
      </w:pPr>
    </w:p>
    <w:p w:rsidR="008B556F" w:rsidRPr="00A442AB" w:rsidRDefault="00A442AB" w:rsidP="00A442AB">
      <w:pPr>
        <w:ind w:right="2834"/>
        <w:jc w:val="both"/>
        <w:rPr>
          <w:rFonts w:eastAsia="Times-Roman"/>
          <w:sz w:val="24"/>
          <w:szCs w:val="24"/>
          <w:lang w:val="x-none" w:bidi="ml"/>
        </w:rPr>
      </w:pPr>
      <w:r w:rsidRPr="00A442AB">
        <w:rPr>
          <w:b/>
          <w:bCs/>
          <w:noProof/>
          <w:sz w:val="24"/>
          <w:szCs w:val="24"/>
        </w:rPr>
        <w:t>О внесении изменений в постановление администрации Каширского муниципального района Воронежской области</w:t>
      </w:r>
      <w:r w:rsidRPr="00A442AB">
        <w:t xml:space="preserve"> </w:t>
      </w:r>
      <w:r w:rsidRPr="00A442AB">
        <w:rPr>
          <w:b/>
          <w:bCs/>
          <w:noProof/>
          <w:sz w:val="24"/>
          <w:szCs w:val="24"/>
        </w:rPr>
        <w:t>от 01.11.2024 г. № 9</w:t>
      </w:r>
      <w:bookmarkStart w:id="0" w:name="_GoBack"/>
      <w:r w:rsidRPr="00A442AB">
        <w:rPr>
          <w:b/>
          <w:bCs/>
          <w:noProof/>
          <w:sz w:val="24"/>
          <w:szCs w:val="24"/>
        </w:rPr>
        <w:t>4</w:t>
      </w:r>
      <w:bookmarkEnd w:id="0"/>
      <w:r w:rsidRPr="00A442AB">
        <w:rPr>
          <w:b/>
          <w:bCs/>
          <w:noProof/>
          <w:sz w:val="24"/>
          <w:szCs w:val="24"/>
        </w:rPr>
        <w:t>7 «</w:t>
      </w:r>
      <w:r w:rsidR="00FC3668" w:rsidRPr="00A442AB">
        <w:rPr>
          <w:b/>
          <w:bCs/>
          <w:noProof/>
          <w:sz w:val="24"/>
          <w:szCs w:val="24"/>
        </w:rPr>
        <w:t>Об отдельных мерах поддержки семей военнослужащих, лиц, проходящих службу в войсках Национальной гвардии Российской Федерации и имеющих специальное звание полиции,</w:t>
      </w:r>
      <w:r w:rsidR="001A618C" w:rsidRPr="00A442AB">
        <w:t xml:space="preserve"> </w:t>
      </w:r>
      <w:r w:rsidR="001A618C" w:rsidRPr="00A442AB">
        <w:rPr>
          <w:b/>
          <w:bCs/>
          <w:noProof/>
          <w:sz w:val="24"/>
          <w:szCs w:val="24"/>
        </w:rPr>
        <w:t>сотрудник</w:t>
      </w:r>
      <w:r w:rsidR="002824F6" w:rsidRPr="00A442AB">
        <w:rPr>
          <w:b/>
          <w:bCs/>
          <w:noProof/>
          <w:sz w:val="24"/>
          <w:szCs w:val="24"/>
        </w:rPr>
        <w:t>ов</w:t>
      </w:r>
      <w:r w:rsidR="001A618C" w:rsidRPr="00A442AB">
        <w:rPr>
          <w:b/>
          <w:bCs/>
          <w:noProof/>
          <w:sz w:val="24"/>
          <w:szCs w:val="24"/>
        </w:rPr>
        <w:t xml:space="preserve"> территориальных органов Министерства внутренних дел Российской Федерации, </w:t>
      </w:r>
      <w:r w:rsidR="00FC3668" w:rsidRPr="00A442AB">
        <w:rPr>
          <w:b/>
          <w:bCs/>
          <w:noProof/>
          <w:sz w:val="24"/>
          <w:szCs w:val="24"/>
        </w:rPr>
        <w:t xml:space="preserve"> сотрудников следственного управления Следственного комитета Российской Федерации по Воронежской области, сотрудников Управления Федеральной службы безопасности Российской Федерации по Воронежской области,</w:t>
      </w:r>
      <w:r w:rsidR="007966E5" w:rsidRPr="00A442AB">
        <w:rPr>
          <w:b/>
          <w:bCs/>
          <w:noProof/>
          <w:sz w:val="24"/>
          <w:szCs w:val="24"/>
        </w:rPr>
        <w:t xml:space="preserve"> сотрудников Федерал</w:t>
      </w:r>
      <w:r w:rsidR="00AE0768" w:rsidRPr="00A442AB">
        <w:rPr>
          <w:b/>
          <w:bCs/>
          <w:noProof/>
          <w:sz w:val="24"/>
          <w:szCs w:val="24"/>
        </w:rPr>
        <w:t>ьной службы исполнения наказаний</w:t>
      </w:r>
      <w:r w:rsidR="007966E5" w:rsidRPr="00A442AB">
        <w:rPr>
          <w:b/>
          <w:bCs/>
          <w:noProof/>
          <w:sz w:val="24"/>
          <w:szCs w:val="24"/>
        </w:rPr>
        <w:t>, сотрудников прокуратуры Российской Федерации</w:t>
      </w:r>
      <w:r w:rsidR="00AE0768" w:rsidRPr="00A442AB">
        <w:rPr>
          <w:b/>
          <w:bCs/>
          <w:noProof/>
          <w:sz w:val="24"/>
          <w:szCs w:val="24"/>
        </w:rPr>
        <w:t xml:space="preserve"> и иных ведомств</w:t>
      </w:r>
      <w:r w:rsidR="007966E5" w:rsidRPr="00A442AB">
        <w:rPr>
          <w:b/>
          <w:bCs/>
          <w:noProof/>
          <w:sz w:val="24"/>
          <w:szCs w:val="24"/>
        </w:rPr>
        <w:t>,</w:t>
      </w:r>
      <w:r w:rsidR="00FC3668" w:rsidRPr="00A442AB">
        <w:rPr>
          <w:b/>
          <w:bCs/>
          <w:noProof/>
          <w:sz w:val="24"/>
          <w:szCs w:val="24"/>
        </w:rPr>
        <w:t xml:space="preserve">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Pr="00A442AB">
        <w:rPr>
          <w:b/>
          <w:bCs/>
          <w:noProof/>
          <w:sz w:val="24"/>
          <w:szCs w:val="24"/>
        </w:rPr>
        <w:t>»</w:t>
      </w:r>
    </w:p>
    <w:p w:rsidR="008B556F" w:rsidRPr="00040FAE" w:rsidRDefault="008B556F" w:rsidP="008B556F">
      <w:pPr>
        <w:jc w:val="center"/>
        <w:rPr>
          <w:rFonts w:eastAsia="Times-Roman"/>
          <w:sz w:val="24"/>
          <w:szCs w:val="24"/>
          <w:lang w:bidi="ml"/>
        </w:rPr>
      </w:pPr>
    </w:p>
    <w:p w:rsidR="008B556F" w:rsidRDefault="008B556F" w:rsidP="008B556F">
      <w:pPr>
        <w:pStyle w:val="a4"/>
        <w:spacing w:before="0" w:beforeAutospacing="0" w:after="0" w:afterAutospacing="0"/>
        <w:ind w:firstLine="709"/>
        <w:jc w:val="both"/>
        <w:rPr>
          <w:rFonts w:eastAsia="Times-Roman"/>
          <w:lang w:bidi="ml"/>
        </w:rPr>
      </w:pPr>
      <w:r w:rsidRPr="00040FAE">
        <w:rPr>
          <w:rFonts w:eastAsia="Times-Roman"/>
          <w:lang w:bidi="ml"/>
        </w:rPr>
        <w:t xml:space="preserve">В соответствии с </w:t>
      </w:r>
      <w:r w:rsidRPr="00040FAE">
        <w:t>Указом Президента РФ от 16.03.2022 №121 «О мерах по обеспечению социально-экономической стабильности и защиты населения в Российской Федерации», в целях оказания поддержки семьям военнослужащих, лиц, проходящих службу</w:t>
      </w:r>
      <w:r w:rsidRPr="00040FAE">
        <w:rPr>
          <w:spacing w:val="-7"/>
        </w:rPr>
        <w:t xml:space="preserve"> </w:t>
      </w:r>
      <w:r w:rsidRPr="00040FAE">
        <w:t xml:space="preserve">в войсках </w:t>
      </w:r>
      <w:r w:rsidRPr="00040FAE">
        <w:rPr>
          <w:rFonts w:eastAsia="Times-Roman"/>
          <w:lang w:bidi="ml"/>
        </w:rPr>
        <w:t xml:space="preserve">Национальной гвардии Российской Федерации и имеющих специальное звание полиции, сотрудникам территориальных органов </w:t>
      </w:r>
      <w:r w:rsidR="00436A98" w:rsidRPr="00040FAE">
        <w:rPr>
          <w:rFonts w:eastAsia="Times-Roman"/>
          <w:lang w:bidi="ml"/>
        </w:rPr>
        <w:t>Министерства внутренних дел</w:t>
      </w:r>
      <w:r w:rsidR="0028480A" w:rsidRPr="00040FAE">
        <w:rPr>
          <w:rFonts w:eastAsia="Times-Roman"/>
          <w:lang w:bidi="ml"/>
        </w:rPr>
        <w:t xml:space="preserve"> Российской Федерации</w:t>
      </w:r>
      <w:r w:rsidRPr="00040FAE">
        <w:rPr>
          <w:rFonts w:eastAsia="Times-Roman"/>
          <w:lang w:bidi="ml"/>
        </w:rPr>
        <w:t xml:space="preserve">, сотрудникам </w:t>
      </w:r>
      <w:r w:rsidR="00611581" w:rsidRPr="00040FAE">
        <w:rPr>
          <w:rFonts w:eastAsia="Times-Roman"/>
          <w:lang w:bidi="ml"/>
        </w:rPr>
        <w:t>следственного управления Следственного комитета Российской Федерации по Воронежской области</w:t>
      </w:r>
      <w:r w:rsidRPr="00040FAE">
        <w:rPr>
          <w:rFonts w:eastAsia="Times-Roman"/>
          <w:lang w:bidi="ml"/>
        </w:rPr>
        <w:t xml:space="preserve">, сотрудникам </w:t>
      </w:r>
      <w:r w:rsidR="00611581" w:rsidRPr="00040FAE">
        <w:rPr>
          <w:rFonts w:eastAsia="Times-Roman"/>
          <w:lang w:bidi="ml"/>
        </w:rPr>
        <w:t>Управления Федеральной службы безопасности Российской Федерации по Воронежской области</w:t>
      </w:r>
      <w:r w:rsidR="007966E5" w:rsidRPr="00040FAE">
        <w:rPr>
          <w:rFonts w:eastAsia="Times-Roman"/>
          <w:lang w:bidi="ml"/>
        </w:rPr>
        <w:t>, сотрудникам Федерал</w:t>
      </w:r>
      <w:r w:rsidR="00AE0768">
        <w:rPr>
          <w:rFonts w:eastAsia="Times-Roman"/>
          <w:lang w:bidi="ml"/>
        </w:rPr>
        <w:t>ьной службы исполнения наказаний</w:t>
      </w:r>
      <w:r w:rsidR="007966E5" w:rsidRPr="00040FAE">
        <w:rPr>
          <w:rFonts w:eastAsia="Times-Roman"/>
          <w:lang w:bidi="ml"/>
        </w:rPr>
        <w:t>, сотрудникам прокуратуры Российской Федерации</w:t>
      </w:r>
      <w:r w:rsidR="00AE0768">
        <w:rPr>
          <w:rFonts w:eastAsia="Times-Roman"/>
          <w:lang w:bidi="ml"/>
        </w:rPr>
        <w:t xml:space="preserve"> и иных ведомств</w:t>
      </w:r>
      <w:r w:rsidRPr="00040FAE">
        <w:rPr>
          <w:rFonts w:eastAsia="Times-Roman"/>
          <w:lang w:bidi="ml"/>
        </w:rPr>
        <w:t>,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00611581" w:rsidRPr="00040FAE">
        <w:rPr>
          <w:rFonts w:eastAsia="Times-Roman"/>
          <w:lang w:bidi="ml"/>
        </w:rPr>
        <w:t xml:space="preserve"> (далее – военнослужащие) </w:t>
      </w:r>
    </w:p>
    <w:p w:rsidR="00FD59E1" w:rsidRPr="00040FAE" w:rsidRDefault="00FD59E1" w:rsidP="008B556F">
      <w:pPr>
        <w:pStyle w:val="a4"/>
        <w:spacing w:before="0" w:beforeAutospacing="0" w:after="0" w:afterAutospacing="0"/>
        <w:ind w:firstLine="709"/>
        <w:jc w:val="both"/>
        <w:rPr>
          <w:rFonts w:eastAsia="Times-Roman"/>
          <w:lang w:bidi="ml"/>
        </w:rPr>
      </w:pPr>
    </w:p>
    <w:p w:rsidR="004919FC" w:rsidRPr="00040FAE" w:rsidRDefault="004919FC" w:rsidP="004919FC">
      <w:pPr>
        <w:pStyle w:val="a4"/>
        <w:spacing w:before="0" w:beforeAutospacing="0" w:after="0" w:afterAutospacing="0"/>
        <w:ind w:firstLine="709"/>
        <w:jc w:val="center"/>
        <w:rPr>
          <w:rFonts w:eastAsia="Times-Roman"/>
          <w:lang w:bidi="ml"/>
        </w:rPr>
      </w:pPr>
      <w:r w:rsidRPr="00040FAE">
        <w:rPr>
          <w:rFonts w:eastAsia="Times-Roman"/>
          <w:lang w:bidi="ml"/>
        </w:rPr>
        <w:t>постановляю:</w:t>
      </w:r>
    </w:p>
    <w:p w:rsidR="008B556F" w:rsidRPr="00040FAE" w:rsidRDefault="008B556F" w:rsidP="008B556F">
      <w:pPr>
        <w:autoSpaceDE w:val="0"/>
        <w:autoSpaceDN w:val="0"/>
        <w:adjustRightInd w:val="0"/>
        <w:ind w:firstLine="709"/>
        <w:jc w:val="both"/>
        <w:rPr>
          <w:rFonts w:eastAsia="Times-Roman"/>
          <w:sz w:val="24"/>
          <w:szCs w:val="24"/>
          <w:lang w:bidi="ml"/>
        </w:rPr>
      </w:pPr>
    </w:p>
    <w:p w:rsidR="00A442AB" w:rsidRDefault="008B556F" w:rsidP="008B556F">
      <w:pPr>
        <w:autoSpaceDE w:val="0"/>
        <w:autoSpaceDN w:val="0"/>
        <w:adjustRightInd w:val="0"/>
        <w:ind w:firstLine="709"/>
        <w:jc w:val="both"/>
        <w:rPr>
          <w:rFonts w:eastAsia="Times-Roman"/>
          <w:sz w:val="24"/>
          <w:szCs w:val="24"/>
          <w:lang w:bidi="ml"/>
        </w:rPr>
      </w:pPr>
      <w:r w:rsidRPr="00040FAE">
        <w:rPr>
          <w:rFonts w:eastAsia="Times-Roman"/>
          <w:sz w:val="24"/>
          <w:szCs w:val="24"/>
          <w:lang w:bidi="ml"/>
        </w:rPr>
        <w:t>1.</w:t>
      </w:r>
      <w:r w:rsidR="00A442AB">
        <w:rPr>
          <w:rFonts w:eastAsia="Times-Roman"/>
          <w:sz w:val="24"/>
          <w:szCs w:val="24"/>
          <w:lang w:bidi="ml"/>
        </w:rPr>
        <w:t xml:space="preserve"> Внести </w:t>
      </w:r>
      <w:r w:rsidR="00A442AB" w:rsidRPr="00A442AB">
        <w:rPr>
          <w:rFonts w:eastAsia="Times-Roman"/>
          <w:sz w:val="24"/>
          <w:szCs w:val="24"/>
          <w:lang w:bidi="ml"/>
        </w:rPr>
        <w:t>в постановление администрации Каширского муниципального района Воронежской области от 01.11.2024 г. № 947 «Об отдельных мерах поддержки семей военнослужащих, лиц, проходящих службу в войсках Национальной гвардии Российской Федерации и имеющих специальное звание полиции, сотрудников территориальных органов Министерства внутренних дел Российской Федерации,  сотрудников следственного управления Следственного комитета Российской Федерации по Воронежской области, сотрудников Управления Федеральной службы безопасности Российской Федерации по Воронежской области, сотрудников Федеральной службы исполнения наказаний, сотрудников прокуратуры Российской Федерации и иных ведомств,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00A442AB">
        <w:rPr>
          <w:rFonts w:eastAsia="Times-Roman"/>
          <w:sz w:val="24"/>
          <w:szCs w:val="24"/>
          <w:lang w:bidi="ml"/>
        </w:rPr>
        <w:t xml:space="preserve"> (далее - постановление) следующие изменения: </w:t>
      </w:r>
    </w:p>
    <w:p w:rsidR="00A442AB" w:rsidRDefault="00A442AB" w:rsidP="008B556F">
      <w:pPr>
        <w:autoSpaceDE w:val="0"/>
        <w:autoSpaceDN w:val="0"/>
        <w:adjustRightInd w:val="0"/>
        <w:ind w:firstLine="709"/>
        <w:jc w:val="both"/>
        <w:rPr>
          <w:rFonts w:eastAsia="Times-Roman"/>
          <w:sz w:val="24"/>
          <w:szCs w:val="24"/>
          <w:lang w:bidi="ml"/>
        </w:rPr>
      </w:pPr>
      <w:r>
        <w:rPr>
          <w:rFonts w:eastAsia="Times-Roman"/>
          <w:sz w:val="24"/>
          <w:szCs w:val="24"/>
          <w:lang w:bidi="ml"/>
        </w:rPr>
        <w:t>1.1. Дополнить постановление пунктами 1.9, 1.10, 1.10.1 следующего содержания:</w:t>
      </w:r>
    </w:p>
    <w:p w:rsidR="00A442AB" w:rsidRDefault="00A442AB" w:rsidP="008B556F">
      <w:pPr>
        <w:autoSpaceDE w:val="0"/>
        <w:autoSpaceDN w:val="0"/>
        <w:adjustRightInd w:val="0"/>
        <w:ind w:firstLine="709"/>
        <w:jc w:val="both"/>
        <w:rPr>
          <w:rFonts w:eastAsia="Times-Roman"/>
          <w:sz w:val="24"/>
          <w:szCs w:val="24"/>
          <w:lang w:bidi="ml"/>
        </w:rPr>
      </w:pPr>
      <w:r>
        <w:rPr>
          <w:rFonts w:eastAsia="Times-Roman"/>
          <w:sz w:val="24"/>
          <w:szCs w:val="24"/>
          <w:lang w:bidi="ml"/>
        </w:rPr>
        <w:lastRenderedPageBreak/>
        <w:t xml:space="preserve">«1.9. </w:t>
      </w:r>
      <w:r w:rsidRPr="00A442AB">
        <w:rPr>
          <w:rFonts w:eastAsia="Times-Roman"/>
          <w:sz w:val="24"/>
          <w:szCs w:val="24"/>
          <w:lang w:bidi="ml"/>
        </w:rPr>
        <w:t>Обеспеч</w:t>
      </w:r>
      <w:r w:rsidR="00780221">
        <w:rPr>
          <w:rFonts w:eastAsia="Times-Roman"/>
          <w:sz w:val="24"/>
          <w:szCs w:val="24"/>
          <w:lang w:bidi="ml"/>
        </w:rPr>
        <w:t>ить</w:t>
      </w:r>
      <w:r w:rsidRPr="00A442AB">
        <w:rPr>
          <w:rFonts w:eastAsia="Times-Roman"/>
          <w:sz w:val="24"/>
          <w:szCs w:val="24"/>
          <w:lang w:bidi="ml"/>
        </w:rPr>
        <w:t xml:space="preserve"> сем</w:t>
      </w:r>
      <w:r w:rsidR="00780221">
        <w:rPr>
          <w:rFonts w:eastAsia="Times-Roman"/>
          <w:sz w:val="24"/>
          <w:szCs w:val="24"/>
          <w:lang w:bidi="ml"/>
        </w:rPr>
        <w:t>ьи</w:t>
      </w:r>
      <w:r w:rsidRPr="00A442AB">
        <w:rPr>
          <w:rFonts w:eastAsia="Times-Roman"/>
          <w:sz w:val="24"/>
          <w:szCs w:val="24"/>
          <w:lang w:bidi="ml"/>
        </w:rPr>
        <w:t xml:space="preserve"> </w:t>
      </w:r>
      <w:r>
        <w:rPr>
          <w:rFonts w:eastAsia="Times-Roman"/>
          <w:sz w:val="24"/>
          <w:szCs w:val="24"/>
          <w:lang w:bidi="ml"/>
        </w:rPr>
        <w:t>военнослужащих</w:t>
      </w:r>
      <w:r w:rsidRPr="00A442AB">
        <w:rPr>
          <w:rFonts w:eastAsia="Times-Roman"/>
          <w:sz w:val="24"/>
          <w:szCs w:val="24"/>
          <w:lang w:bidi="ml"/>
        </w:rPr>
        <w:t xml:space="preserve">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 реализующие программы дошкольного образования</w:t>
      </w:r>
      <w:r>
        <w:rPr>
          <w:rFonts w:eastAsia="Times-Roman"/>
          <w:sz w:val="24"/>
          <w:szCs w:val="24"/>
          <w:lang w:bidi="ml"/>
        </w:rPr>
        <w:t>.</w:t>
      </w:r>
    </w:p>
    <w:p w:rsidR="00A442AB" w:rsidRDefault="00A442AB" w:rsidP="008B556F">
      <w:pPr>
        <w:autoSpaceDE w:val="0"/>
        <w:autoSpaceDN w:val="0"/>
        <w:adjustRightInd w:val="0"/>
        <w:ind w:firstLine="709"/>
        <w:jc w:val="both"/>
        <w:rPr>
          <w:rFonts w:eastAsia="Times-Roman"/>
          <w:sz w:val="24"/>
          <w:szCs w:val="24"/>
          <w:lang w:bidi="ml"/>
        </w:rPr>
      </w:pPr>
      <w:r>
        <w:rPr>
          <w:rFonts w:eastAsia="Times-Roman"/>
          <w:sz w:val="24"/>
          <w:szCs w:val="24"/>
          <w:lang w:bidi="ml"/>
        </w:rPr>
        <w:t xml:space="preserve">1.10. Отделу по делам культуры и спорта </w:t>
      </w:r>
      <w:r w:rsidRPr="00040FAE">
        <w:rPr>
          <w:rFonts w:eastAsia="Times-Roman"/>
          <w:sz w:val="24"/>
          <w:szCs w:val="24"/>
          <w:lang w:bidi="ml"/>
        </w:rPr>
        <w:t>администрации Каширского муниципального района Воронежской области обеспечить предоставление следующих мер поддержки семьям военнослужащих, лиц, проходящих службу в войсках Национальной гвардии Российской Федерации и имеющих специальное звание полиции, сотрудникам территориальных органов Министерства внутренних дел Российской Федерации, сотрудникам следственного управления Следственного комитета Российской Федерации по Воронежской области, сотрудникам Управления Федеральной службы безопасности Российской Федерации по Воронежской области, сотрудникам Федеральной слу</w:t>
      </w:r>
      <w:r>
        <w:rPr>
          <w:rFonts w:eastAsia="Times-Roman"/>
          <w:sz w:val="24"/>
          <w:szCs w:val="24"/>
          <w:lang w:bidi="ml"/>
        </w:rPr>
        <w:t>жбы исполнения наказаний</w:t>
      </w:r>
      <w:r w:rsidRPr="00040FAE">
        <w:rPr>
          <w:rFonts w:eastAsia="Times-Roman"/>
          <w:sz w:val="24"/>
          <w:szCs w:val="24"/>
          <w:lang w:bidi="ml"/>
        </w:rPr>
        <w:t>, сотрудникам прокуратуры Российской Федерации</w:t>
      </w:r>
      <w:r>
        <w:rPr>
          <w:rFonts w:eastAsia="Times-Roman"/>
          <w:sz w:val="24"/>
          <w:szCs w:val="24"/>
          <w:lang w:bidi="ml"/>
        </w:rPr>
        <w:t xml:space="preserve"> и иных ведомств</w:t>
      </w:r>
      <w:r w:rsidRPr="00040FAE">
        <w:rPr>
          <w:rFonts w:eastAsia="Times-Roman"/>
          <w:sz w:val="24"/>
          <w:szCs w:val="24"/>
          <w:lang w:bidi="ml"/>
        </w:rPr>
        <w:t>,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A442AB" w:rsidRDefault="00A442AB" w:rsidP="008B556F">
      <w:pPr>
        <w:autoSpaceDE w:val="0"/>
        <w:autoSpaceDN w:val="0"/>
        <w:adjustRightInd w:val="0"/>
        <w:ind w:firstLine="709"/>
        <w:jc w:val="both"/>
        <w:rPr>
          <w:rFonts w:eastAsia="Times-Roman"/>
          <w:sz w:val="24"/>
          <w:szCs w:val="24"/>
          <w:lang w:bidi="ml"/>
        </w:rPr>
      </w:pPr>
      <w:r>
        <w:rPr>
          <w:rFonts w:eastAsia="Times-Roman"/>
          <w:sz w:val="24"/>
          <w:szCs w:val="24"/>
          <w:lang w:bidi="ml"/>
        </w:rPr>
        <w:t xml:space="preserve">1.10.1.  </w:t>
      </w:r>
      <w:r w:rsidR="00822E60" w:rsidRPr="00822E60">
        <w:rPr>
          <w:rFonts w:eastAsia="Times-Roman"/>
          <w:sz w:val="24"/>
          <w:szCs w:val="24"/>
          <w:lang w:bidi="ml"/>
        </w:rPr>
        <w:t>Предостав</w:t>
      </w:r>
      <w:r w:rsidR="00822E60">
        <w:rPr>
          <w:rFonts w:eastAsia="Times-Roman"/>
          <w:sz w:val="24"/>
          <w:szCs w:val="24"/>
          <w:lang w:bidi="ml"/>
        </w:rPr>
        <w:t>ить</w:t>
      </w:r>
      <w:r w:rsidR="00822E60" w:rsidRPr="00822E60">
        <w:rPr>
          <w:rFonts w:eastAsia="Times-Roman"/>
          <w:sz w:val="24"/>
          <w:szCs w:val="24"/>
          <w:lang w:bidi="ml"/>
        </w:rPr>
        <w:t xml:space="preserve"> </w:t>
      </w:r>
      <w:r w:rsidR="00822E60">
        <w:rPr>
          <w:rFonts w:eastAsia="Times-Roman"/>
          <w:sz w:val="24"/>
          <w:szCs w:val="24"/>
          <w:lang w:bidi="ml"/>
        </w:rPr>
        <w:t>военнослужащим</w:t>
      </w:r>
      <w:r w:rsidR="00822E60" w:rsidRPr="00822E60">
        <w:rPr>
          <w:rFonts w:eastAsia="Times-Roman"/>
          <w:sz w:val="24"/>
          <w:szCs w:val="24"/>
          <w:lang w:bidi="ml"/>
        </w:rPr>
        <w:t xml:space="preserve"> и членам их семей прав</w:t>
      </w:r>
      <w:r w:rsidR="00822E60">
        <w:rPr>
          <w:rFonts w:eastAsia="Times-Roman"/>
          <w:sz w:val="24"/>
          <w:szCs w:val="24"/>
          <w:lang w:bidi="ml"/>
        </w:rPr>
        <w:t>о</w:t>
      </w:r>
      <w:r w:rsidR="00822E60" w:rsidRPr="00822E60">
        <w:rPr>
          <w:rFonts w:eastAsia="Times-Roman"/>
          <w:sz w:val="24"/>
          <w:szCs w:val="24"/>
          <w:lang w:bidi="ml"/>
        </w:rPr>
        <w:t xml:space="preserve"> льготного посещения муниципальных организаций в сфере культуры, а также развлекательных мероприятий, </w:t>
      </w:r>
      <w:r w:rsidR="00822E60">
        <w:rPr>
          <w:rFonts w:eastAsia="Times-Roman"/>
          <w:sz w:val="24"/>
          <w:szCs w:val="24"/>
          <w:lang w:bidi="ml"/>
        </w:rPr>
        <w:t>проводящих</w:t>
      </w:r>
      <w:r w:rsidR="00822E60" w:rsidRPr="00822E60">
        <w:rPr>
          <w:rFonts w:eastAsia="Times-Roman"/>
          <w:sz w:val="24"/>
          <w:szCs w:val="24"/>
          <w:lang w:bidi="ml"/>
        </w:rPr>
        <w:t>ся на муниципальном уровн</w:t>
      </w:r>
      <w:r w:rsidR="00822E60">
        <w:rPr>
          <w:rFonts w:eastAsia="Times-Roman"/>
          <w:sz w:val="24"/>
          <w:szCs w:val="24"/>
          <w:lang w:bidi="ml"/>
        </w:rPr>
        <w:t>е</w:t>
      </w:r>
      <w:r w:rsidR="00822E60" w:rsidRPr="00822E60">
        <w:rPr>
          <w:rFonts w:eastAsia="Times-Roman"/>
          <w:sz w:val="24"/>
          <w:szCs w:val="24"/>
          <w:lang w:bidi="ml"/>
        </w:rPr>
        <w:t>.</w:t>
      </w:r>
      <w:r>
        <w:rPr>
          <w:rFonts w:eastAsia="Times-Roman"/>
          <w:sz w:val="24"/>
          <w:szCs w:val="24"/>
          <w:lang w:bidi="ml"/>
        </w:rPr>
        <w:t>»</w:t>
      </w:r>
    </w:p>
    <w:p w:rsidR="008B556F" w:rsidRPr="00040FAE" w:rsidRDefault="00822E60" w:rsidP="008B556F">
      <w:pPr>
        <w:autoSpaceDE w:val="0"/>
        <w:autoSpaceDN w:val="0"/>
        <w:adjustRightInd w:val="0"/>
        <w:ind w:firstLine="709"/>
        <w:jc w:val="both"/>
        <w:rPr>
          <w:rFonts w:eastAsia="Times-Roman"/>
          <w:sz w:val="24"/>
          <w:szCs w:val="24"/>
          <w:lang w:bidi="ml"/>
        </w:rPr>
      </w:pPr>
      <w:r>
        <w:rPr>
          <w:rFonts w:eastAsia="Times-Roman"/>
          <w:sz w:val="24"/>
          <w:szCs w:val="24"/>
          <w:lang w:bidi="ml"/>
        </w:rPr>
        <w:t>2</w:t>
      </w:r>
      <w:r w:rsidR="008B556F" w:rsidRPr="00040FAE">
        <w:rPr>
          <w:rFonts w:eastAsia="Times-Roman"/>
          <w:sz w:val="24"/>
          <w:szCs w:val="24"/>
          <w:lang w:bidi="ml"/>
        </w:rPr>
        <w:t xml:space="preserve">. Контроль за исполнением настоящего </w:t>
      </w:r>
      <w:r w:rsidR="00611581" w:rsidRPr="00040FAE">
        <w:rPr>
          <w:rFonts w:eastAsia="Times-Roman"/>
          <w:sz w:val="24"/>
          <w:szCs w:val="24"/>
          <w:lang w:bidi="ml"/>
        </w:rPr>
        <w:t>постановления</w:t>
      </w:r>
      <w:r w:rsidR="008B556F" w:rsidRPr="00040FAE">
        <w:rPr>
          <w:rFonts w:eastAsia="Times-Roman"/>
          <w:sz w:val="24"/>
          <w:szCs w:val="24"/>
          <w:lang w:bidi="ml"/>
        </w:rPr>
        <w:t xml:space="preserve"> возложить на заместителя главы администрации района И.Ю. Корабейникову.</w:t>
      </w:r>
    </w:p>
    <w:p w:rsidR="00197EF1" w:rsidRPr="00040FAE" w:rsidRDefault="00197EF1" w:rsidP="008B556F">
      <w:pPr>
        <w:autoSpaceDE w:val="0"/>
        <w:autoSpaceDN w:val="0"/>
        <w:adjustRightInd w:val="0"/>
        <w:ind w:firstLine="709"/>
        <w:jc w:val="both"/>
        <w:rPr>
          <w:sz w:val="24"/>
          <w:szCs w:val="24"/>
        </w:rPr>
      </w:pPr>
    </w:p>
    <w:p w:rsidR="008B556F" w:rsidRPr="00040FAE" w:rsidRDefault="008B556F" w:rsidP="008B556F">
      <w:pPr>
        <w:autoSpaceDE w:val="0"/>
        <w:autoSpaceDN w:val="0"/>
        <w:adjustRightInd w:val="0"/>
        <w:ind w:firstLine="851"/>
        <w:jc w:val="both"/>
        <w:rPr>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8B556F" w:rsidRPr="00040FAE" w:rsidTr="008B556F">
        <w:tc>
          <w:tcPr>
            <w:tcW w:w="4785" w:type="dxa"/>
          </w:tcPr>
          <w:p w:rsidR="008B556F" w:rsidRPr="00040FAE" w:rsidRDefault="008B556F" w:rsidP="00822E60">
            <w:pPr>
              <w:rPr>
                <w:sz w:val="24"/>
                <w:szCs w:val="24"/>
              </w:rPr>
            </w:pPr>
            <w:r w:rsidRPr="00040FAE">
              <w:rPr>
                <w:sz w:val="24"/>
                <w:szCs w:val="24"/>
              </w:rPr>
              <w:t>Глава администрации Каширского муниципального района</w:t>
            </w:r>
          </w:p>
        </w:tc>
        <w:tc>
          <w:tcPr>
            <w:tcW w:w="4785" w:type="dxa"/>
          </w:tcPr>
          <w:p w:rsidR="008B556F" w:rsidRPr="00040FAE" w:rsidRDefault="008B556F" w:rsidP="00E756BC">
            <w:pPr>
              <w:jc w:val="right"/>
              <w:rPr>
                <w:sz w:val="24"/>
                <w:szCs w:val="24"/>
              </w:rPr>
            </w:pPr>
          </w:p>
          <w:p w:rsidR="008B556F" w:rsidRPr="00040FAE" w:rsidRDefault="008B556F" w:rsidP="00E756BC">
            <w:pPr>
              <w:jc w:val="right"/>
              <w:rPr>
                <w:sz w:val="24"/>
                <w:szCs w:val="24"/>
              </w:rPr>
            </w:pPr>
            <w:r w:rsidRPr="00040FAE">
              <w:rPr>
                <w:sz w:val="24"/>
                <w:szCs w:val="24"/>
              </w:rPr>
              <w:t>А.И. Пономарев</w:t>
            </w:r>
          </w:p>
        </w:tc>
      </w:tr>
    </w:tbl>
    <w:p w:rsidR="00FD59E1" w:rsidRDefault="00FD59E1">
      <w:pPr>
        <w:spacing w:after="200" w:line="276" w:lineRule="auto"/>
      </w:pPr>
    </w:p>
    <w:p w:rsidR="00FD59E1" w:rsidRDefault="00FD59E1">
      <w:pPr>
        <w:spacing w:after="200" w:line="276" w:lineRule="auto"/>
      </w:pPr>
      <w:r>
        <w:br w:type="page"/>
      </w:r>
    </w:p>
    <w:p w:rsidR="00883D87" w:rsidRPr="00040FAE" w:rsidRDefault="00883D87">
      <w:pPr>
        <w:spacing w:after="200" w:line="276" w:lineRule="auto"/>
      </w:pPr>
    </w:p>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Pr="00040FAE" w:rsidRDefault="00883D87" w:rsidP="00883D87"/>
    <w:p w:rsidR="00883D87" w:rsidRDefault="00883D87" w:rsidP="00883D87"/>
    <w:p w:rsidR="00FD59E1" w:rsidRDefault="00FD59E1" w:rsidP="00883D87"/>
    <w:p w:rsidR="00FD59E1" w:rsidRDefault="00FD59E1" w:rsidP="00883D87"/>
    <w:p w:rsidR="00FD59E1" w:rsidRDefault="00FD59E1" w:rsidP="00883D87"/>
    <w:p w:rsidR="00FD59E1" w:rsidRPr="00040FAE" w:rsidRDefault="00FD59E1" w:rsidP="00883D87"/>
    <w:p w:rsidR="00883D87" w:rsidRPr="00040FAE" w:rsidRDefault="00883D87" w:rsidP="00883D87"/>
    <w:p w:rsidR="00883D87" w:rsidRPr="00040FAE" w:rsidRDefault="00883D87" w:rsidP="00883D87"/>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883D87" w:rsidRPr="00040FAE" w:rsidTr="004245E4">
        <w:tc>
          <w:tcPr>
            <w:tcW w:w="4927" w:type="dxa"/>
          </w:tcPr>
          <w:p w:rsidR="00883D87" w:rsidRPr="00040FAE" w:rsidRDefault="00883D87" w:rsidP="004245E4">
            <w:pPr>
              <w:ind w:right="175"/>
              <w:rPr>
                <w:sz w:val="24"/>
                <w:szCs w:val="24"/>
              </w:rPr>
            </w:pPr>
            <w:r w:rsidRPr="00040FAE">
              <w:rPr>
                <w:sz w:val="24"/>
                <w:szCs w:val="24"/>
              </w:rPr>
              <w:t>Исполнил:</w:t>
            </w:r>
          </w:p>
        </w:tc>
        <w:tc>
          <w:tcPr>
            <w:tcW w:w="4927" w:type="dxa"/>
          </w:tcPr>
          <w:p w:rsidR="00883D87" w:rsidRPr="00040FAE" w:rsidRDefault="00883D87" w:rsidP="004245E4">
            <w:pPr>
              <w:ind w:right="-1"/>
              <w:jc w:val="right"/>
              <w:rPr>
                <w:sz w:val="24"/>
                <w:szCs w:val="24"/>
              </w:rPr>
            </w:pPr>
          </w:p>
        </w:tc>
      </w:tr>
      <w:tr w:rsidR="00883D87" w:rsidRPr="00040FAE" w:rsidTr="004245E4">
        <w:tc>
          <w:tcPr>
            <w:tcW w:w="4927" w:type="dxa"/>
          </w:tcPr>
          <w:p w:rsidR="00883D87" w:rsidRPr="00040FAE" w:rsidRDefault="00883D87" w:rsidP="004245E4">
            <w:pPr>
              <w:ind w:right="175"/>
              <w:rPr>
                <w:sz w:val="24"/>
                <w:szCs w:val="24"/>
              </w:rPr>
            </w:pPr>
          </w:p>
        </w:tc>
        <w:tc>
          <w:tcPr>
            <w:tcW w:w="4927" w:type="dxa"/>
          </w:tcPr>
          <w:p w:rsidR="00883D87" w:rsidRPr="00040FAE" w:rsidRDefault="00883D87" w:rsidP="004245E4">
            <w:pPr>
              <w:ind w:right="-1"/>
              <w:jc w:val="right"/>
              <w:rPr>
                <w:sz w:val="24"/>
                <w:szCs w:val="24"/>
              </w:rPr>
            </w:pPr>
          </w:p>
        </w:tc>
      </w:tr>
      <w:tr w:rsidR="00883D87" w:rsidRPr="00040FAE" w:rsidTr="004245E4">
        <w:tc>
          <w:tcPr>
            <w:tcW w:w="4927" w:type="dxa"/>
          </w:tcPr>
          <w:p w:rsidR="00883D87" w:rsidRPr="00040FAE" w:rsidRDefault="00883D87" w:rsidP="004245E4">
            <w:pPr>
              <w:ind w:right="175"/>
              <w:rPr>
                <w:sz w:val="24"/>
                <w:szCs w:val="24"/>
              </w:rPr>
            </w:pPr>
            <w:r w:rsidRPr="00040FAE">
              <w:rPr>
                <w:sz w:val="24"/>
                <w:szCs w:val="24"/>
              </w:rPr>
              <w:t>Ведущий специалист правового отдела</w:t>
            </w:r>
          </w:p>
        </w:tc>
        <w:tc>
          <w:tcPr>
            <w:tcW w:w="4927" w:type="dxa"/>
          </w:tcPr>
          <w:p w:rsidR="00883D87" w:rsidRPr="00040FAE" w:rsidRDefault="00883D87" w:rsidP="004245E4">
            <w:pPr>
              <w:ind w:right="-1"/>
              <w:jc w:val="right"/>
              <w:rPr>
                <w:sz w:val="24"/>
                <w:szCs w:val="24"/>
              </w:rPr>
            </w:pPr>
            <w:r w:rsidRPr="00040FAE">
              <w:rPr>
                <w:sz w:val="24"/>
                <w:szCs w:val="24"/>
              </w:rPr>
              <w:t>Н.С. Пелагин</w:t>
            </w:r>
          </w:p>
        </w:tc>
      </w:tr>
      <w:tr w:rsidR="00883D87" w:rsidRPr="00040FAE" w:rsidTr="004245E4">
        <w:tc>
          <w:tcPr>
            <w:tcW w:w="4927" w:type="dxa"/>
          </w:tcPr>
          <w:p w:rsidR="00883D87" w:rsidRPr="00040FAE" w:rsidRDefault="00883D87" w:rsidP="004245E4">
            <w:pPr>
              <w:ind w:right="175"/>
              <w:rPr>
                <w:sz w:val="24"/>
                <w:szCs w:val="24"/>
              </w:rPr>
            </w:pPr>
          </w:p>
        </w:tc>
        <w:tc>
          <w:tcPr>
            <w:tcW w:w="4927" w:type="dxa"/>
          </w:tcPr>
          <w:p w:rsidR="00883D87" w:rsidRPr="00040FAE" w:rsidRDefault="00883D87" w:rsidP="004245E4">
            <w:pPr>
              <w:ind w:right="-1"/>
              <w:jc w:val="right"/>
              <w:rPr>
                <w:sz w:val="24"/>
                <w:szCs w:val="24"/>
              </w:rPr>
            </w:pPr>
          </w:p>
        </w:tc>
      </w:tr>
      <w:tr w:rsidR="00883D87" w:rsidRPr="00040FAE" w:rsidTr="004245E4">
        <w:tc>
          <w:tcPr>
            <w:tcW w:w="4927" w:type="dxa"/>
          </w:tcPr>
          <w:p w:rsidR="00883D87" w:rsidRPr="00040FAE" w:rsidRDefault="00883D87" w:rsidP="004245E4">
            <w:pPr>
              <w:ind w:right="175"/>
              <w:rPr>
                <w:sz w:val="24"/>
                <w:szCs w:val="24"/>
              </w:rPr>
            </w:pPr>
          </w:p>
        </w:tc>
        <w:tc>
          <w:tcPr>
            <w:tcW w:w="4927" w:type="dxa"/>
          </w:tcPr>
          <w:p w:rsidR="00883D87" w:rsidRPr="00040FAE" w:rsidRDefault="00883D87" w:rsidP="004245E4">
            <w:pPr>
              <w:ind w:right="-1"/>
              <w:jc w:val="right"/>
              <w:rPr>
                <w:sz w:val="24"/>
                <w:szCs w:val="24"/>
              </w:rPr>
            </w:pPr>
          </w:p>
        </w:tc>
      </w:tr>
      <w:tr w:rsidR="00883D87" w:rsidRPr="00040FAE" w:rsidTr="004245E4">
        <w:tc>
          <w:tcPr>
            <w:tcW w:w="4927" w:type="dxa"/>
          </w:tcPr>
          <w:p w:rsidR="00883D87" w:rsidRPr="00040FAE" w:rsidRDefault="008770CD" w:rsidP="004245E4">
            <w:pPr>
              <w:ind w:right="175"/>
              <w:rPr>
                <w:sz w:val="24"/>
                <w:szCs w:val="24"/>
              </w:rPr>
            </w:pPr>
            <w:r>
              <w:rPr>
                <w:sz w:val="24"/>
                <w:szCs w:val="24"/>
              </w:rPr>
              <w:t>Согласова</w:t>
            </w:r>
            <w:r w:rsidR="00883D87" w:rsidRPr="00040FAE">
              <w:rPr>
                <w:sz w:val="24"/>
                <w:szCs w:val="24"/>
              </w:rPr>
              <w:t>но:</w:t>
            </w:r>
          </w:p>
        </w:tc>
        <w:tc>
          <w:tcPr>
            <w:tcW w:w="4927" w:type="dxa"/>
          </w:tcPr>
          <w:p w:rsidR="00883D87" w:rsidRPr="00040FAE" w:rsidRDefault="00883D87" w:rsidP="004245E4">
            <w:pPr>
              <w:ind w:right="-1"/>
              <w:jc w:val="right"/>
              <w:rPr>
                <w:sz w:val="24"/>
                <w:szCs w:val="24"/>
              </w:rPr>
            </w:pPr>
          </w:p>
        </w:tc>
      </w:tr>
      <w:tr w:rsidR="00883D87" w:rsidRPr="00040FAE" w:rsidTr="004245E4">
        <w:tc>
          <w:tcPr>
            <w:tcW w:w="4927" w:type="dxa"/>
          </w:tcPr>
          <w:p w:rsidR="00883D87" w:rsidRPr="00040FAE" w:rsidRDefault="00883D87" w:rsidP="004245E4">
            <w:pPr>
              <w:ind w:right="175"/>
              <w:rPr>
                <w:sz w:val="24"/>
                <w:szCs w:val="24"/>
              </w:rPr>
            </w:pPr>
          </w:p>
        </w:tc>
        <w:tc>
          <w:tcPr>
            <w:tcW w:w="4927" w:type="dxa"/>
          </w:tcPr>
          <w:p w:rsidR="00883D87" w:rsidRPr="00040FAE" w:rsidRDefault="00883D87" w:rsidP="004245E4">
            <w:pPr>
              <w:ind w:right="-1"/>
              <w:jc w:val="right"/>
              <w:rPr>
                <w:sz w:val="24"/>
                <w:szCs w:val="24"/>
              </w:rPr>
            </w:pPr>
          </w:p>
        </w:tc>
      </w:tr>
      <w:tr w:rsidR="00883D87" w:rsidRPr="00040FAE" w:rsidTr="004245E4">
        <w:tc>
          <w:tcPr>
            <w:tcW w:w="4927" w:type="dxa"/>
          </w:tcPr>
          <w:p w:rsidR="00883D87" w:rsidRPr="00040FAE" w:rsidRDefault="00883D87" w:rsidP="004245E4">
            <w:pPr>
              <w:ind w:right="175"/>
              <w:rPr>
                <w:sz w:val="24"/>
                <w:szCs w:val="24"/>
              </w:rPr>
            </w:pPr>
            <w:r w:rsidRPr="00040FAE">
              <w:rPr>
                <w:sz w:val="24"/>
                <w:szCs w:val="24"/>
              </w:rPr>
              <w:t xml:space="preserve">Заместитель главы администрации – руководитель аппарата </w:t>
            </w:r>
          </w:p>
        </w:tc>
        <w:tc>
          <w:tcPr>
            <w:tcW w:w="4927" w:type="dxa"/>
          </w:tcPr>
          <w:p w:rsidR="00883D87" w:rsidRPr="00040FAE" w:rsidRDefault="00883D87" w:rsidP="004245E4">
            <w:pPr>
              <w:ind w:right="-1"/>
              <w:jc w:val="right"/>
              <w:rPr>
                <w:sz w:val="24"/>
                <w:szCs w:val="24"/>
              </w:rPr>
            </w:pPr>
          </w:p>
          <w:p w:rsidR="00883D87" w:rsidRPr="00040FAE" w:rsidRDefault="00883D87" w:rsidP="004245E4">
            <w:pPr>
              <w:ind w:right="-1"/>
              <w:jc w:val="right"/>
              <w:rPr>
                <w:sz w:val="24"/>
                <w:szCs w:val="24"/>
              </w:rPr>
            </w:pPr>
            <w:r w:rsidRPr="00040FAE">
              <w:rPr>
                <w:sz w:val="24"/>
                <w:szCs w:val="24"/>
              </w:rPr>
              <w:t>О.И. Усова</w:t>
            </w:r>
          </w:p>
        </w:tc>
      </w:tr>
      <w:tr w:rsidR="00883D87" w:rsidRPr="00040FAE" w:rsidTr="004245E4">
        <w:tc>
          <w:tcPr>
            <w:tcW w:w="4927" w:type="dxa"/>
          </w:tcPr>
          <w:p w:rsidR="00883D87" w:rsidRPr="00040FAE" w:rsidRDefault="00883D87" w:rsidP="004245E4">
            <w:pPr>
              <w:ind w:right="175"/>
              <w:rPr>
                <w:sz w:val="24"/>
                <w:szCs w:val="24"/>
              </w:rPr>
            </w:pPr>
          </w:p>
        </w:tc>
        <w:tc>
          <w:tcPr>
            <w:tcW w:w="4927" w:type="dxa"/>
          </w:tcPr>
          <w:p w:rsidR="00883D87" w:rsidRPr="00040FAE" w:rsidRDefault="00883D87" w:rsidP="004245E4">
            <w:pPr>
              <w:ind w:right="-1"/>
              <w:jc w:val="right"/>
              <w:rPr>
                <w:sz w:val="24"/>
                <w:szCs w:val="24"/>
              </w:rPr>
            </w:pPr>
          </w:p>
        </w:tc>
      </w:tr>
      <w:tr w:rsidR="00883D87" w:rsidRPr="00040FAE" w:rsidTr="004245E4">
        <w:tc>
          <w:tcPr>
            <w:tcW w:w="4927" w:type="dxa"/>
          </w:tcPr>
          <w:p w:rsidR="00883D87" w:rsidRPr="00040FAE" w:rsidRDefault="00883D87" w:rsidP="004245E4">
            <w:pPr>
              <w:ind w:right="175"/>
              <w:rPr>
                <w:sz w:val="24"/>
                <w:szCs w:val="24"/>
              </w:rPr>
            </w:pPr>
          </w:p>
        </w:tc>
        <w:tc>
          <w:tcPr>
            <w:tcW w:w="4927" w:type="dxa"/>
          </w:tcPr>
          <w:p w:rsidR="00883D87" w:rsidRPr="00040FAE" w:rsidRDefault="00883D87" w:rsidP="004245E4">
            <w:pPr>
              <w:ind w:right="-1"/>
              <w:jc w:val="right"/>
              <w:rPr>
                <w:sz w:val="24"/>
                <w:szCs w:val="24"/>
              </w:rPr>
            </w:pPr>
          </w:p>
        </w:tc>
      </w:tr>
      <w:tr w:rsidR="00883D87" w:rsidRPr="00040FAE" w:rsidTr="004245E4">
        <w:tc>
          <w:tcPr>
            <w:tcW w:w="4927" w:type="dxa"/>
          </w:tcPr>
          <w:p w:rsidR="00883D87" w:rsidRPr="00040FAE" w:rsidRDefault="00883D87" w:rsidP="004245E4">
            <w:pPr>
              <w:ind w:right="175"/>
              <w:rPr>
                <w:sz w:val="24"/>
                <w:szCs w:val="24"/>
              </w:rPr>
            </w:pPr>
            <w:r w:rsidRPr="00040FAE">
              <w:rPr>
                <w:sz w:val="24"/>
                <w:szCs w:val="24"/>
              </w:rPr>
              <w:t>Заместитель главы администрации</w:t>
            </w:r>
          </w:p>
        </w:tc>
        <w:tc>
          <w:tcPr>
            <w:tcW w:w="4927" w:type="dxa"/>
          </w:tcPr>
          <w:p w:rsidR="00883D87" w:rsidRPr="00040FAE" w:rsidRDefault="00883D87" w:rsidP="004245E4">
            <w:pPr>
              <w:ind w:right="-1"/>
              <w:jc w:val="right"/>
              <w:rPr>
                <w:sz w:val="24"/>
                <w:szCs w:val="24"/>
              </w:rPr>
            </w:pPr>
            <w:r w:rsidRPr="00040FAE">
              <w:rPr>
                <w:sz w:val="24"/>
                <w:szCs w:val="24"/>
              </w:rPr>
              <w:t>И.Ю. Корабейникова</w:t>
            </w:r>
          </w:p>
        </w:tc>
      </w:tr>
      <w:tr w:rsidR="00883D87" w:rsidRPr="00040FAE" w:rsidTr="004245E4">
        <w:tc>
          <w:tcPr>
            <w:tcW w:w="4927" w:type="dxa"/>
          </w:tcPr>
          <w:p w:rsidR="00883D87" w:rsidRPr="00040FAE" w:rsidRDefault="00883D87" w:rsidP="004245E4">
            <w:pPr>
              <w:ind w:right="175"/>
              <w:rPr>
                <w:sz w:val="24"/>
                <w:szCs w:val="24"/>
              </w:rPr>
            </w:pPr>
          </w:p>
        </w:tc>
        <w:tc>
          <w:tcPr>
            <w:tcW w:w="4927" w:type="dxa"/>
          </w:tcPr>
          <w:p w:rsidR="00883D87" w:rsidRPr="00040FAE" w:rsidRDefault="00883D87" w:rsidP="004245E4">
            <w:pPr>
              <w:ind w:right="-1"/>
              <w:jc w:val="right"/>
              <w:rPr>
                <w:sz w:val="24"/>
                <w:szCs w:val="24"/>
              </w:rPr>
            </w:pPr>
          </w:p>
        </w:tc>
      </w:tr>
      <w:tr w:rsidR="00883D87" w:rsidRPr="00040FAE" w:rsidTr="004245E4">
        <w:tc>
          <w:tcPr>
            <w:tcW w:w="4927" w:type="dxa"/>
          </w:tcPr>
          <w:p w:rsidR="00883D87" w:rsidRPr="00040FAE" w:rsidRDefault="00883D87" w:rsidP="004245E4">
            <w:pPr>
              <w:ind w:right="175"/>
              <w:rPr>
                <w:sz w:val="24"/>
                <w:szCs w:val="24"/>
              </w:rPr>
            </w:pPr>
          </w:p>
        </w:tc>
        <w:tc>
          <w:tcPr>
            <w:tcW w:w="4927" w:type="dxa"/>
          </w:tcPr>
          <w:p w:rsidR="00883D87" w:rsidRPr="00040FAE" w:rsidRDefault="00883D87" w:rsidP="004245E4">
            <w:pPr>
              <w:ind w:right="-1"/>
              <w:jc w:val="right"/>
              <w:rPr>
                <w:sz w:val="24"/>
                <w:szCs w:val="24"/>
              </w:rPr>
            </w:pPr>
          </w:p>
        </w:tc>
      </w:tr>
      <w:tr w:rsidR="00883D87" w:rsidRPr="00040FAE" w:rsidTr="004245E4">
        <w:tc>
          <w:tcPr>
            <w:tcW w:w="4927" w:type="dxa"/>
          </w:tcPr>
          <w:p w:rsidR="00883D87" w:rsidRPr="00040FAE" w:rsidRDefault="00883D87" w:rsidP="004245E4">
            <w:pPr>
              <w:ind w:right="175"/>
              <w:rPr>
                <w:sz w:val="24"/>
                <w:szCs w:val="24"/>
              </w:rPr>
            </w:pPr>
            <w:r w:rsidRPr="00040FAE">
              <w:rPr>
                <w:sz w:val="24"/>
                <w:szCs w:val="24"/>
              </w:rPr>
              <w:t>Начальник правового отдела</w:t>
            </w:r>
          </w:p>
        </w:tc>
        <w:tc>
          <w:tcPr>
            <w:tcW w:w="4927" w:type="dxa"/>
          </w:tcPr>
          <w:p w:rsidR="00883D87" w:rsidRPr="00040FAE" w:rsidRDefault="00883D87" w:rsidP="004245E4">
            <w:pPr>
              <w:ind w:right="-1"/>
              <w:jc w:val="right"/>
              <w:rPr>
                <w:sz w:val="24"/>
                <w:szCs w:val="24"/>
              </w:rPr>
            </w:pPr>
            <w:r w:rsidRPr="00040FAE">
              <w:rPr>
                <w:sz w:val="24"/>
                <w:szCs w:val="24"/>
              </w:rPr>
              <w:t>И.В. Сухомлинова</w:t>
            </w:r>
          </w:p>
        </w:tc>
      </w:tr>
    </w:tbl>
    <w:p w:rsidR="0078185D" w:rsidRPr="008B556F" w:rsidRDefault="0078185D" w:rsidP="00197EF1"/>
    <w:sectPr w:rsidR="0078185D" w:rsidRPr="008B556F" w:rsidSect="00040FAE">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3CA"/>
    <w:rsid w:val="00024037"/>
    <w:rsid w:val="000270EA"/>
    <w:rsid w:val="00040FAE"/>
    <w:rsid w:val="00064C02"/>
    <w:rsid w:val="00170A60"/>
    <w:rsid w:val="00197EF1"/>
    <w:rsid w:val="001A618C"/>
    <w:rsid w:val="001E13CA"/>
    <w:rsid w:val="0022517A"/>
    <w:rsid w:val="002824F6"/>
    <w:rsid w:val="0028480A"/>
    <w:rsid w:val="002C032F"/>
    <w:rsid w:val="003A0699"/>
    <w:rsid w:val="004355D5"/>
    <w:rsid w:val="00436A98"/>
    <w:rsid w:val="004919FC"/>
    <w:rsid w:val="004C6C75"/>
    <w:rsid w:val="00611581"/>
    <w:rsid w:val="00631223"/>
    <w:rsid w:val="006F24F7"/>
    <w:rsid w:val="00780221"/>
    <w:rsid w:val="0078185D"/>
    <w:rsid w:val="007966E5"/>
    <w:rsid w:val="007E7F5C"/>
    <w:rsid w:val="00822E60"/>
    <w:rsid w:val="00861FE6"/>
    <w:rsid w:val="008770CD"/>
    <w:rsid w:val="00883D87"/>
    <w:rsid w:val="00884E37"/>
    <w:rsid w:val="008B556F"/>
    <w:rsid w:val="008C3E61"/>
    <w:rsid w:val="009C6265"/>
    <w:rsid w:val="00A442AB"/>
    <w:rsid w:val="00AE0768"/>
    <w:rsid w:val="00C11B58"/>
    <w:rsid w:val="00D95CFD"/>
    <w:rsid w:val="00DB4A59"/>
    <w:rsid w:val="00F12908"/>
    <w:rsid w:val="00FC3668"/>
    <w:rsid w:val="00FD59E1"/>
    <w:rsid w:val="00FE4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7DF04-98F6-4F45-9003-294A94B7C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E61"/>
    <w:pPr>
      <w:spacing w:after="0" w:line="240" w:lineRule="auto"/>
    </w:pPr>
    <w:rPr>
      <w:rFonts w:ascii="Times New Roman" w:eastAsia="Times New Roman" w:hAnsi="Times New Roman" w:cs="Times New Roman"/>
      <w:sz w:val="28"/>
      <w:szCs w:val="28"/>
      <w:lang w:eastAsia="ru-RU"/>
    </w:rPr>
  </w:style>
  <w:style w:type="paragraph" w:styleId="3">
    <w:name w:val="heading 3"/>
    <w:basedOn w:val="a"/>
    <w:next w:val="a"/>
    <w:link w:val="30"/>
    <w:qFormat/>
    <w:rsid w:val="008C3E61"/>
    <w:pPr>
      <w:keepNext/>
      <w:jc w:val="center"/>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C3E61"/>
    <w:rPr>
      <w:rFonts w:ascii="Times New Roman" w:eastAsia="Times New Roman" w:hAnsi="Times New Roman" w:cs="Times New Roman"/>
      <w:b/>
      <w:sz w:val="32"/>
      <w:szCs w:val="20"/>
      <w:lang w:eastAsia="ru-RU"/>
    </w:rPr>
  </w:style>
  <w:style w:type="paragraph" w:styleId="a3">
    <w:name w:val="caption"/>
    <w:basedOn w:val="a"/>
    <w:next w:val="a"/>
    <w:qFormat/>
    <w:rsid w:val="008C3E61"/>
    <w:pPr>
      <w:jc w:val="center"/>
    </w:pPr>
    <w:rPr>
      <w:b/>
      <w:szCs w:val="20"/>
    </w:rPr>
  </w:style>
  <w:style w:type="paragraph" w:styleId="a4">
    <w:name w:val="Normal (Web)"/>
    <w:basedOn w:val="a"/>
    <w:uiPriority w:val="99"/>
    <w:semiHidden/>
    <w:rsid w:val="008C3E61"/>
    <w:pPr>
      <w:spacing w:before="100" w:beforeAutospacing="1" w:after="100" w:afterAutospacing="1"/>
    </w:pPr>
    <w:rPr>
      <w:sz w:val="24"/>
      <w:szCs w:val="24"/>
    </w:rPr>
  </w:style>
  <w:style w:type="table" w:styleId="a5">
    <w:name w:val="Table Grid"/>
    <w:basedOn w:val="a1"/>
    <w:uiPriority w:val="59"/>
    <w:rsid w:val="008C3E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2824F6"/>
    <w:rPr>
      <w:rFonts w:ascii="Segoe UI" w:hAnsi="Segoe UI" w:cs="Segoe UI"/>
      <w:sz w:val="18"/>
      <w:szCs w:val="18"/>
    </w:rPr>
  </w:style>
  <w:style w:type="character" w:customStyle="1" w:styleId="a7">
    <w:name w:val="Текст выноски Знак"/>
    <w:basedOn w:val="a0"/>
    <w:link w:val="a6"/>
    <w:uiPriority w:val="99"/>
    <w:semiHidden/>
    <w:rsid w:val="002824F6"/>
    <w:rPr>
      <w:rFonts w:ascii="Segoe UI" w:eastAsia="Times New Roman" w:hAnsi="Segoe UI" w:cs="Segoe UI"/>
      <w:sz w:val="18"/>
      <w:szCs w:val="18"/>
      <w:lang w:eastAsia="ru-RU"/>
    </w:rPr>
  </w:style>
  <w:style w:type="paragraph" w:styleId="a8">
    <w:name w:val="List Paragraph"/>
    <w:basedOn w:val="a"/>
    <w:uiPriority w:val="34"/>
    <w:qFormat/>
    <w:rsid w:val="00A442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713</Words>
  <Characters>4068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Пелагин Никита Сергеевич</dc:creator>
  <cp:keywords/>
  <dc:description/>
  <cp:lastModifiedBy>Пелагин Никита Сергеевич</cp:lastModifiedBy>
  <cp:revision>32</cp:revision>
  <cp:lastPrinted>2024-11-01T08:37:00Z</cp:lastPrinted>
  <dcterms:created xsi:type="dcterms:W3CDTF">2024-11-01T06:41:00Z</dcterms:created>
  <dcterms:modified xsi:type="dcterms:W3CDTF">2024-11-07T12:48:00Z</dcterms:modified>
</cp:coreProperties>
</file>