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2A" w:rsidRDefault="0038232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 по итогам  работы  сельскохозяйственного  производства      </w:t>
      </w:r>
    </w:p>
    <w:p w:rsidR="0038232A" w:rsidRDefault="0038232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 год.</w:t>
      </w:r>
    </w:p>
    <w:p w:rsidR="0038232A" w:rsidRDefault="0038232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ельское хозяйство является наиболее важной отраслью экономики Каширского муниципального района. Наличие сельскохозяйственных угодий в целом по району составляет 89742 га, из них площадь пашни - 75959 га.      </w:t>
      </w:r>
    </w:p>
    <w:p w:rsidR="0038232A" w:rsidRDefault="0038232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Сельскохозяйственное производство представлено в 2014 году: 11 сельскохозяйственными предприятиями, 158 крестьянскими  (фермерскими) хозяйствами и личными подсобными хозяйствами граждан. </w:t>
      </w:r>
    </w:p>
    <w:p w:rsidR="0038232A" w:rsidRDefault="0038232A">
      <w:pPr>
        <w:pStyle w:val="BodyText"/>
        <w:spacing w:after="0"/>
        <w:ind w:firstLine="709"/>
        <w:jc w:val="both"/>
      </w:pPr>
      <w:r>
        <w:t>Несмотря на   сложные  погодные условия в 2014 году получен  рекордный  валовой  сбор зерновых культур, который превысил  урожайный  2008 год  на 3,1 % и составил в  весе после доработки 129, 5 тыс. тонн при  средней урожайности - 30,8  ц/га.</w:t>
      </w:r>
    </w:p>
    <w:p w:rsidR="0038232A" w:rsidRDefault="0038232A">
      <w:pPr>
        <w:pStyle w:val="BodyText"/>
        <w:spacing w:after="0"/>
        <w:ind w:firstLine="709"/>
        <w:jc w:val="both"/>
      </w:pPr>
      <w:r>
        <w:t xml:space="preserve"> </w:t>
      </w:r>
    </w:p>
    <w:p w:rsidR="0038232A" w:rsidRDefault="0038232A">
      <w:pPr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Таблица 1 - Средняя урожайность  по  зерновым культурам (в весе после доработки):</w:t>
      </w:r>
    </w:p>
    <w:p w:rsidR="0038232A" w:rsidRDefault="0038232A">
      <w:pPr>
        <w:ind w:firstLine="709"/>
        <w:jc w:val="both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38232A">
        <w:trPr>
          <w:cantSplit/>
        </w:trPr>
        <w:tc>
          <w:tcPr>
            <w:tcW w:w="2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38232A" w:rsidRDefault="003823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/>
          </w:tcPr>
          <w:p w:rsidR="0038232A" w:rsidRDefault="003823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Урожайность ц/га</w:t>
            </w:r>
          </w:p>
        </w:tc>
      </w:tr>
      <w:tr w:rsidR="0038232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району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СХП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38232A" w:rsidRDefault="003823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КФХ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Оз. пшеница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Яр. пшеница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25,3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Ячмень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32,1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12,8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28,8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Просо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17,0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Гречиха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14,6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Зерносмесь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Кукуруза на зерно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39,7</w:t>
            </w:r>
          </w:p>
        </w:tc>
      </w:tr>
      <w:tr w:rsidR="0038232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Средняя урожайность по району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2A" w:rsidRDefault="003823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31,4</w:t>
            </w:r>
          </w:p>
        </w:tc>
      </w:tr>
    </w:tbl>
    <w:p w:rsidR="0038232A" w:rsidRDefault="0038232A">
      <w:pPr>
        <w:jc w:val="both"/>
        <w:rPr>
          <w:rFonts w:cs="Times New Roman"/>
        </w:rPr>
      </w:pP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Отсутствие осадков в течение вегетационного периода сказалось на  производстве таких сельскохозяйственных культур  как подсолнечник, картофель и овощи. Подсолнечник обмолочен   на площади 13424 га, валовой сбор  в весе после доработки составил  28,2  тыс. тонн, при средней урожайности 21,0 ц/га. </w:t>
      </w:r>
    </w:p>
    <w:p w:rsidR="0038232A" w:rsidRDefault="0038232A">
      <w:pPr>
        <w:jc w:val="both"/>
        <w:rPr>
          <w:rFonts w:cs="Times New Roman"/>
          <w:sz w:val="28"/>
          <w:szCs w:val="28"/>
        </w:rPr>
      </w:pPr>
    </w:p>
    <w:p w:rsidR="0038232A" w:rsidRDefault="0038232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327.75pt;height:186.75pt;visibility:visible">
            <v:imagedata r:id="rId4" o:title=""/>
            <o:lock v:ext="edit" aspectratio="f"/>
          </v:shape>
        </w:pict>
      </w:r>
    </w:p>
    <w:p w:rsidR="0038232A" w:rsidRDefault="0038232A">
      <w:pPr>
        <w:jc w:val="both"/>
        <w:rPr>
          <w:rFonts w:cs="Times New Roman"/>
          <w:sz w:val="28"/>
          <w:szCs w:val="28"/>
        </w:rPr>
      </w:pPr>
    </w:p>
    <w:p w:rsidR="0038232A" w:rsidRDefault="0038232A">
      <w:pPr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Рисунок 1 - Динамика урожайности ц/га 2010 - 2014 гг зерновых культур, подсолнечника в целом по Каширскому муниципальному району.</w:t>
      </w:r>
    </w:p>
    <w:p w:rsidR="0038232A" w:rsidRDefault="0038232A">
      <w:pPr>
        <w:rPr>
          <w:rFonts w:cs="Times New Roman"/>
          <w:sz w:val="28"/>
          <w:szCs w:val="28"/>
        </w:rPr>
      </w:pPr>
    </w:p>
    <w:p w:rsidR="0038232A" w:rsidRDefault="0038232A">
      <w:pPr>
        <w:ind w:firstLine="709"/>
        <w:jc w:val="both"/>
        <w:rPr>
          <w:rFonts w:cs="Times New Roman"/>
        </w:rPr>
      </w:pP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Овощи убраны  на площади 1094 га, валовой сбор –24,7 тыс. тонн, средняя урожайность 225,5 ц/га, получено 93,4 тыс. тонн картофеля, при средней урожайности 171,5 ц/га.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>Из-за проблем со сбытом корнеплодов  сахарной свеклы в 2012-2013 годах в 2014 году  произошло дальнейшее   снижение посевных площадей  данной культуры  с 395  га  до  330 га. Валовой сбор сахарной свеклы в целом по району в зачетном весе  составил 9,9 тыс. тонн, при средней урожайности  298,8 ц/га.</w:t>
      </w:r>
    </w:p>
    <w:p w:rsidR="0038232A" w:rsidRDefault="0038232A">
      <w:pPr>
        <w:jc w:val="both"/>
        <w:rPr>
          <w:rFonts w:cs="Times New Roman"/>
          <w:b/>
          <w:bCs/>
          <w:sz w:val="28"/>
          <w:szCs w:val="28"/>
        </w:rPr>
      </w:pPr>
    </w:p>
    <w:p w:rsidR="0038232A" w:rsidRDefault="0038232A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pict>
          <v:shape id="Диаграмма 3" o:spid="_x0000_i1026" type="#_x0000_t75" style="width:318pt;height:181.5pt;visibility:visible">
            <v:imagedata r:id="rId5" o:title="" cropbottom="-54f"/>
            <o:lock v:ext="edit" aspectratio="f"/>
          </v:shape>
        </w:pict>
      </w:r>
    </w:p>
    <w:p w:rsidR="0038232A" w:rsidRDefault="0038232A">
      <w:pPr>
        <w:jc w:val="both"/>
        <w:rPr>
          <w:rFonts w:cs="Times New Roman"/>
          <w:b/>
          <w:bCs/>
          <w:sz w:val="28"/>
          <w:szCs w:val="28"/>
        </w:rPr>
      </w:pPr>
    </w:p>
    <w:p w:rsidR="0038232A" w:rsidRDefault="0038232A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Рисунок 2 – Динамика урожайности ц/га 2010 -2014 гг сахарной свеклы в целом по Каширскому муниципальному району.</w:t>
      </w:r>
    </w:p>
    <w:p w:rsidR="0038232A" w:rsidRDefault="0038232A">
      <w:pPr>
        <w:rPr>
          <w:rFonts w:cs="Times New Roman"/>
          <w:sz w:val="28"/>
          <w:szCs w:val="28"/>
        </w:rPr>
      </w:pP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2014 году внесено  минеральных удобрений в количестве 102,8  кг.д.в. на 1 га пашни, план по внесению минеральных удобрений выполнен на 102 %( 2013 год  -100,17 кг.в.д. на 1 га). 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течение  2014 года  сельскохозяйственные культуры  были обработаны  гербицидами на площади  50592 га, инсектицидами – 18995 га, фунгицидами –10925 га.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течение  2014 года проведено агрохимическое обследование почв на площади 56,7 тыс. га (103,1 % к плану)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Под  урожай 2014 год  семенами   суперэлиты и элиты  было засеяно 2472 га   зерновых культур или  5,8% от  общей площади сева  зерновых.</w:t>
      </w:r>
    </w:p>
    <w:p w:rsidR="0038232A" w:rsidRDefault="0038232A">
      <w:pPr>
        <w:pStyle w:val="NormalWeb"/>
        <w:spacing w:before="0" w:beforeAutospacing="0" w:after="0" w:afterAutospacing="0"/>
        <w:ind w:firstLine="709"/>
        <w:jc w:val="both"/>
      </w:pPr>
      <w:r>
        <w:t xml:space="preserve">План сева Озимой  пшеницы  под  урожай 2015 года выполнен на 152 %, что  явилось  рекордом  для района. Семенами  элиты засеяно 1430 га или 6,5 % от общей площади сева.  </w:t>
      </w:r>
    </w:p>
    <w:p w:rsidR="0038232A" w:rsidRDefault="0038232A">
      <w:pPr>
        <w:pStyle w:val="NormalWeb"/>
        <w:spacing w:before="0" w:beforeAutospacing="0" w:after="0" w:afterAutospacing="0"/>
        <w:ind w:firstLine="709"/>
        <w:jc w:val="both"/>
      </w:pPr>
      <w:r>
        <w:t>План   вспашки зяби  выполнен полностью  на  площади  47,8 тыс. га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 итогам   2014 года в СХП района поголовье крупного рогатого скота составило 4718 голов, в т. ч. коров-1999 гол. За последние три года  поголовье  КРС  увеличилось на 600 голов, коров на – 300  голов. Имеется 936 голов  скота мясного  направления. На базе КФХ -608 голов скота мясного направления.</w:t>
      </w:r>
    </w:p>
    <w:p w:rsidR="0038232A" w:rsidRDefault="0038232A">
      <w:pPr>
        <w:pStyle w:val="BodyText2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По итогам 2014 года  3-е  начинающих фермерских хозяйства  получили  гранты  на развитие отрасли животноводства на общую сумму 1650 тыс. рублей.  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К сожалению, на выполнение валового производства мяса всех видов скота  в выращивании повлияла полная ликвидация свинопоголовья в ЗАО «АгроСвет», тем не менее   в СХП и КФХ  района получено 755  тн. мяса или  0,97 тонн на 100 га сельхозугодий. 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Валовое  производство молока  за  год - 11335 тн., что на 1267 тн. или на 12% выше 2013 г. Надой молока на 1ф/к – 5920 кг.  (+ 610кг. по отношению к уровню 2013 года или  11%) . 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Производство молока на  100 га сельхозугодий  в  СХП  и КФХ  составляет  14,7 тонны или  111%  к  уровню  2013  года и  116 %  к плану. 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Такой результат в районе достигнут впервые. Основной   вклад    в объем  производства  молока  внесли  животноводы  ЗАО «АгроСвет» - данное хозяйство  входит  в рейтинг  50 сельхозпредприятий  области  по наивысшей продуктивности коров  по результатам   2014 года. Надой на  1  фуражную  корову  в  данном хозяйстве составил 6290 кг. молока (+877 кг  к уровню 2013  года). </w:t>
      </w:r>
    </w:p>
    <w:p w:rsidR="0038232A" w:rsidRDefault="0038232A">
      <w:pPr>
        <w:ind w:firstLine="709"/>
        <w:jc w:val="both"/>
        <w:rPr>
          <w:rFonts w:cs="Times New Roman"/>
        </w:rPr>
      </w:pP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  <w:noProof/>
        </w:rPr>
        <w:pict>
          <v:shape id="Диаграмма 6" o:spid="_x0000_i1027" type="#_x0000_t75" style="width:346.5pt;height:216.75pt;visibility:visible">
            <v:imagedata r:id="rId6" o:title=""/>
            <o:lock v:ext="edit" aspectratio="f"/>
          </v:shape>
        </w:pict>
      </w:r>
    </w:p>
    <w:p w:rsidR="0038232A" w:rsidRDefault="0038232A">
      <w:pPr>
        <w:jc w:val="both"/>
        <w:rPr>
          <w:rFonts w:cs="Times New Roman"/>
          <w:sz w:val="28"/>
          <w:szCs w:val="28"/>
        </w:rPr>
      </w:pPr>
    </w:p>
    <w:p w:rsidR="0038232A" w:rsidRDefault="0038232A">
      <w:pPr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Рисунок 3 - Динамика производства молока и мяса тонн 2010 - 2014 гг в целом по Каширскому муниципальному району.</w:t>
      </w:r>
    </w:p>
    <w:p w:rsidR="0038232A" w:rsidRDefault="0038232A">
      <w:pPr>
        <w:ind w:firstLine="709"/>
        <w:jc w:val="both"/>
        <w:rPr>
          <w:rFonts w:cs="Times New Roman"/>
        </w:rPr>
      </w:pP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период зимовки скота  заготовлено  кормов собственного  производства с учетом покупных кормов  в количестве 46,2 ц.к.ед на условную голову, что выше уровня 2013 года на 3 %.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 В 2014 году   СХП  и КФХ района  вложено  инвестиций на обновление  машинно-тракторного  парка   на   сумму 155 млн. рублей.</w:t>
      </w:r>
    </w:p>
    <w:p w:rsidR="0038232A" w:rsidRDefault="0038232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  По итогам 2014 года  сельхозтоваропроизводители  всех  форм  собственности  Каширского муниципального района получили государственную  поддержку в сфере агропромышленного комплекса на сумму 118 млн. руб., в т.ч. из  федерального бюджета –73 млн. рублей (из них 81 тыс. руб. – субсидии на реализацию дополнительных мероприятий в сфере занятости населения), из областного бюджета –45 млн.  рублей. </w:t>
      </w: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8232A" w:rsidRDefault="0038232A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sectPr w:rsidR="0038232A" w:rsidSect="0038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32A"/>
    <w:rsid w:val="0038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750</Words>
  <Characters>4279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2015-02-26T17:58:00Z</cp:lastPrinted>
  <dcterms:created xsi:type="dcterms:W3CDTF">2015-03-13T11:43:00Z</dcterms:created>
  <dcterms:modified xsi:type="dcterms:W3CDTF">2015-03-16T22:19:00Z</dcterms:modified>
</cp:coreProperties>
</file>