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4B" w:rsidRDefault="009E04A5">
      <w:pPr>
        <w:pStyle w:val="1"/>
        <w:spacing w:after="300" w:line="259" w:lineRule="auto"/>
        <w:ind w:firstLine="0"/>
        <w:jc w:val="center"/>
      </w:pPr>
      <w:bookmarkStart w:id="0" w:name="_GoBack"/>
      <w:r>
        <w:rPr>
          <w:b/>
          <w:bCs/>
        </w:rPr>
        <w:t xml:space="preserve">АСИ запускает отбор проектов </w:t>
      </w:r>
      <w:bookmarkEnd w:id="0"/>
      <w:r>
        <w:rPr>
          <w:b/>
          <w:bCs/>
        </w:rPr>
        <w:t>по теме «Обеспечение кадрами приоритетных</w:t>
      </w:r>
      <w:r>
        <w:rPr>
          <w:b/>
          <w:bCs/>
        </w:rPr>
        <w:br/>
      </w:r>
      <w:r>
        <w:rPr>
          <w:b/>
          <w:bCs/>
        </w:rPr>
        <w:t>отраслей экономики»</w:t>
      </w:r>
    </w:p>
    <w:p w:rsidR="0016174B" w:rsidRDefault="009E04A5">
      <w:pPr>
        <w:pStyle w:val="1"/>
        <w:spacing w:line="389" w:lineRule="auto"/>
        <w:ind w:firstLine="720"/>
        <w:jc w:val="both"/>
      </w:pPr>
      <w:r>
        <w:t>Агентство стратегических инициатив открыло прием заявок на поддержку проектов, направленных на обеспечение кадрами приоритетных отраслей экономики. К рассмотрению принимаются инициативы, направленные на достижение показателей нового нац</w:t>
      </w:r>
      <w:r>
        <w:t>ионального проекта «Кадры».</w:t>
      </w:r>
    </w:p>
    <w:p w:rsidR="0016174B" w:rsidRDefault="009E04A5">
      <w:pPr>
        <w:pStyle w:val="1"/>
        <w:spacing w:line="389" w:lineRule="auto"/>
        <w:ind w:firstLine="720"/>
        <w:jc w:val="both"/>
      </w:pPr>
      <w:r>
        <w:t xml:space="preserve">Заявку на отбор можно подать </w:t>
      </w:r>
      <w:r>
        <w:rPr>
          <w:b/>
          <w:bCs/>
        </w:rPr>
        <w:t xml:space="preserve">до 10 ноября </w:t>
      </w:r>
      <w:r>
        <w:t>по трем направлениям:</w:t>
      </w:r>
    </w:p>
    <w:p w:rsidR="0016174B" w:rsidRDefault="009E04A5">
      <w:pPr>
        <w:pStyle w:val="1"/>
        <w:numPr>
          <w:ilvl w:val="0"/>
          <w:numId w:val="1"/>
        </w:numPr>
        <w:tabs>
          <w:tab w:val="left" w:pos="1411"/>
        </w:tabs>
        <w:spacing w:line="389" w:lineRule="auto"/>
        <w:ind w:firstLine="720"/>
        <w:jc w:val="both"/>
      </w:pPr>
      <w:r>
        <w:t>Развитие системы дополнительного профессионального образования в приоритетных отраслях экономики.</w:t>
      </w:r>
    </w:p>
    <w:p w:rsidR="0016174B" w:rsidRDefault="009E04A5">
      <w:pPr>
        <w:pStyle w:val="1"/>
        <w:numPr>
          <w:ilvl w:val="0"/>
          <w:numId w:val="1"/>
        </w:numPr>
        <w:tabs>
          <w:tab w:val="left" w:pos="1411"/>
        </w:tabs>
        <w:spacing w:line="389" w:lineRule="auto"/>
        <w:ind w:firstLine="720"/>
        <w:jc w:val="both"/>
      </w:pPr>
      <w:r>
        <w:t>Эффективные инструменты и практики карьерной и профессиональной на</w:t>
      </w:r>
      <w:r>
        <w:t>вигации молодежи.</w:t>
      </w:r>
    </w:p>
    <w:p w:rsidR="0016174B" w:rsidRDefault="009E04A5">
      <w:pPr>
        <w:pStyle w:val="1"/>
        <w:numPr>
          <w:ilvl w:val="0"/>
          <w:numId w:val="1"/>
        </w:numPr>
        <w:tabs>
          <w:tab w:val="left" w:pos="1411"/>
        </w:tabs>
        <w:spacing w:line="389" w:lineRule="auto"/>
        <w:ind w:firstLine="720"/>
        <w:jc w:val="both"/>
      </w:pPr>
      <w:r>
        <w:t>Механизмы снижения барьеров при интеграции иностранных талантов в экономику России.</w:t>
      </w:r>
    </w:p>
    <w:p w:rsidR="0016174B" w:rsidRDefault="009E04A5">
      <w:pPr>
        <w:pStyle w:val="1"/>
        <w:spacing w:line="389" w:lineRule="auto"/>
        <w:ind w:firstLine="720"/>
        <w:jc w:val="both"/>
      </w:pPr>
      <w:r>
        <w:t xml:space="preserve">АСИ готово поддержать решения, направленные на развитие кадрового потенциала россиян, а также инновационные проекты по повышению вовлеченности молодежи в </w:t>
      </w:r>
      <w:r>
        <w:t>научно-техническую сферу и популяризации отечественной инженерной школы.</w:t>
      </w:r>
    </w:p>
    <w:p w:rsidR="0016174B" w:rsidRDefault="009E04A5">
      <w:pPr>
        <w:pStyle w:val="1"/>
        <w:spacing w:line="389" w:lineRule="auto"/>
        <w:ind w:firstLine="720"/>
        <w:jc w:val="both"/>
      </w:pPr>
      <w:r>
        <w:rPr>
          <w:i/>
          <w:iCs/>
        </w:rPr>
        <w:t>«Молодые люди являются будущим драйвером нашей экономики, поэтому нам уже сегодня необходимо создавать условия, которые помогут им максимально быстро и эффективно реализовать себя. Это будет способствовать формированию кадрового резерва для экономики и обе</w:t>
      </w:r>
      <w:r>
        <w:rPr>
          <w:i/>
          <w:iCs/>
        </w:rPr>
        <w:t xml:space="preserve">спечит ее устойчивое развитие», — прокомментировал директор направления «Молодые профессионалы» </w:t>
      </w:r>
      <w:r>
        <w:rPr>
          <w:b/>
          <w:bCs/>
          <w:i/>
          <w:iCs/>
        </w:rPr>
        <w:t xml:space="preserve">Александр </w:t>
      </w:r>
      <w:proofErr w:type="spellStart"/>
      <w:r>
        <w:rPr>
          <w:b/>
          <w:bCs/>
          <w:i/>
          <w:iCs/>
        </w:rPr>
        <w:t>Вайно</w:t>
      </w:r>
      <w:proofErr w:type="spellEnd"/>
      <w:r>
        <w:rPr>
          <w:b/>
          <w:bCs/>
          <w:i/>
          <w:iCs/>
        </w:rPr>
        <w:t>.</w:t>
      </w:r>
    </w:p>
    <w:p w:rsidR="0016174B" w:rsidRDefault="009E04A5">
      <w:pPr>
        <w:pStyle w:val="1"/>
        <w:spacing w:after="220" w:line="389" w:lineRule="auto"/>
        <w:ind w:firstLine="720"/>
        <w:jc w:val="both"/>
      </w:pPr>
      <w:r>
        <w:t>Прошедшие отбор проекты получат адресную поддержку от АСИ. Например, Агентство окажет содействие в продвижении решений на российском и зарубежн</w:t>
      </w:r>
      <w:r>
        <w:t>ых рынках, поиске новых индустриальных и отраслевых партнеров.</w:t>
      </w:r>
    </w:p>
    <w:p w:rsidR="0016174B" w:rsidRDefault="009E04A5">
      <w:pPr>
        <w:pStyle w:val="1"/>
        <w:ind w:firstLine="0"/>
        <w:jc w:val="both"/>
      </w:pPr>
      <w:r>
        <w:t>При наличии запроса Агентство поможет в части снятия административных барьеров, препятствующих полномасштабному развитию проекта и отрасли. Лидеры и команды проектов также смогут принять участи</w:t>
      </w:r>
      <w:r>
        <w:t>е в акселерационных программах, получить информационную поддержку и поучаствовать в мероприятиях АСИ и партнеров.</w:t>
      </w:r>
    </w:p>
    <w:p w:rsidR="0016174B" w:rsidRDefault="009E04A5">
      <w:pPr>
        <w:pStyle w:val="1"/>
        <w:ind w:firstLine="700"/>
        <w:jc w:val="both"/>
      </w:pPr>
      <w:r>
        <w:t xml:space="preserve">Поддержку АСИ уже получила платформа для построения </w:t>
      </w:r>
      <w:proofErr w:type="spellStart"/>
      <w:r>
        <w:t>карьерно</w:t>
      </w:r>
      <w:proofErr w:type="spellEnd"/>
      <w:r>
        <w:t>-</w:t>
      </w:r>
      <w:r>
        <w:lastRenderedPageBreak/>
        <w:t xml:space="preserve">образовательной траектории </w:t>
      </w:r>
      <w:r w:rsidRPr="00CA222E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Edwica</w:t>
      </w:r>
      <w:proofErr w:type="spellEnd"/>
      <w:r w:rsidRPr="00CA222E">
        <w:rPr>
          <w:lang w:eastAsia="en-US" w:bidi="en-US"/>
        </w:rPr>
        <w:t xml:space="preserve">». </w:t>
      </w:r>
      <w:r>
        <w:t>С ее помощью студенты могут повысить конкуре</w:t>
      </w:r>
      <w:r>
        <w:t xml:space="preserve">нтоспособность на рынке труда, а работодатели снизить срок адаптации сотрудников и увеличить производительность. Платформа помогает выстраивать </w:t>
      </w:r>
      <w:proofErr w:type="spellStart"/>
      <w:r>
        <w:t>карьерно</w:t>
      </w:r>
      <w:proofErr w:type="spellEnd"/>
      <w:r>
        <w:t>-образовательные траектории на основе данных об образовании, профессиональном опыте пользователя и инфор</w:t>
      </w:r>
      <w:r>
        <w:t xml:space="preserve">мации о рынке труда. Маршрут строится при помощи искусственного интеллекта и технологии </w:t>
      </w:r>
      <w:r>
        <w:rPr>
          <w:lang w:val="en-US" w:eastAsia="en-US" w:bidi="en-US"/>
        </w:rPr>
        <w:t>Big</w:t>
      </w:r>
      <w:r w:rsidRPr="00CA222E">
        <w:rPr>
          <w:lang w:eastAsia="en-US" w:bidi="en-US"/>
        </w:rPr>
        <w:t xml:space="preserve"> </w:t>
      </w:r>
      <w:r>
        <w:rPr>
          <w:lang w:val="en-US" w:eastAsia="en-US" w:bidi="en-US"/>
        </w:rPr>
        <w:t>Data</w:t>
      </w:r>
      <w:r w:rsidRPr="00CA222E">
        <w:rPr>
          <w:lang w:eastAsia="en-US" w:bidi="en-US"/>
        </w:rPr>
        <w:t xml:space="preserve">. </w:t>
      </w:r>
      <w:r>
        <w:t>Пользователи получают индивидуальную подборку информации о подходящих профессиях, план по достижению выбранной карьеры, перечень необходимых для этого навыков</w:t>
      </w:r>
      <w:r>
        <w:t xml:space="preserve">, список актуальных вакансий и образовательных программ. На платформе размещены более 3 000 курсов и 7 000 образовательных </w:t>
      </w:r>
      <w:proofErr w:type="spellStart"/>
      <w:r>
        <w:t>вебинаров</w:t>
      </w:r>
      <w:proofErr w:type="spellEnd"/>
      <w:r>
        <w:t>. Сервис также интегрирован с платформой «Открытое образование».</w:t>
      </w:r>
    </w:p>
    <w:p w:rsidR="0016174B" w:rsidRDefault="009E04A5">
      <w:pPr>
        <w:pStyle w:val="1"/>
        <w:ind w:firstLine="700"/>
        <w:jc w:val="both"/>
      </w:pPr>
      <w:r>
        <w:t>Еще один проект, поддержанный АСИ, - образовательная платфо</w:t>
      </w:r>
      <w:r>
        <w:t xml:space="preserve">рма подготовки кадров для отрасли беспилотной техники и транспорта </w:t>
      </w:r>
      <w:r>
        <w:rPr>
          <w:lang w:val="en-US" w:eastAsia="en-US" w:bidi="en-US"/>
        </w:rPr>
        <w:t>UAVPROF</w:t>
      </w:r>
      <w:r w:rsidRPr="00CA222E">
        <w:rPr>
          <w:lang w:eastAsia="en-US" w:bidi="en-US"/>
        </w:rPr>
        <w:t xml:space="preserve">. </w:t>
      </w:r>
      <w:r>
        <w:t>Она представляет собой виртуальный тренажер-симулятор по управлению беспилотными летательными аппаратами. На платформе задаются летные характеристики в виде многоуровневой параметр</w:t>
      </w:r>
      <w:r>
        <w:t>ической модели поведения, максимально детально описывающей особенности функционирования реальных БПЛА. Набор действий на тренажере позволяет проводить первичное обучение и поддержание навыков пилотов и операторов, а также подготовку к выполнению реальных п</w:t>
      </w:r>
      <w:r>
        <w:t>олетов. Система прошла экспертную проверку Государственной корпорации по организации воздушного движения в Российской Федерации, а также протестирована в ХМАО, ЯНАО, Камчатском крае и рекомендована для широкого использования.</w:t>
      </w:r>
    </w:p>
    <w:sectPr w:rsidR="0016174B">
      <w:headerReference w:type="even" r:id="rId7"/>
      <w:headerReference w:type="default" r:id="rId8"/>
      <w:type w:val="continuous"/>
      <w:pgSz w:w="11900" w:h="16840"/>
      <w:pgMar w:top="1276" w:right="981" w:bottom="1222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04A5">
      <w:r>
        <w:separator/>
      </w:r>
    </w:p>
  </w:endnote>
  <w:endnote w:type="continuationSeparator" w:id="0">
    <w:p w:rsidR="00000000" w:rsidRDefault="009E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4B" w:rsidRDefault="0016174B"/>
  </w:footnote>
  <w:footnote w:type="continuationSeparator" w:id="0">
    <w:p w:rsidR="0016174B" w:rsidRDefault="001617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4B" w:rsidRDefault="009E04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523875</wp:posOffset>
              </wp:positionV>
              <wp:extent cx="5778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174B" w:rsidRDefault="009E04A5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1.80000000000001pt;margin-top:41.25pt;width:4.54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4B" w:rsidRDefault="0016174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E76"/>
    <w:multiLevelType w:val="multilevel"/>
    <w:tmpl w:val="60FAA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4B"/>
    <w:rsid w:val="0016174B"/>
    <w:rsid w:val="009E04A5"/>
    <w:rsid w:val="00C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45786-8B39-4019-B27D-043B887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132548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ind w:left="2000" w:firstLine="20"/>
    </w:pPr>
    <w:rPr>
      <w:rFonts w:ascii="Arial" w:eastAsia="Arial" w:hAnsi="Arial" w:cs="Arial"/>
      <w:b/>
      <w:bCs/>
      <w:color w:val="132548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66" w:lineRule="auto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3</cp:revision>
  <dcterms:created xsi:type="dcterms:W3CDTF">2024-11-05T08:35:00Z</dcterms:created>
  <dcterms:modified xsi:type="dcterms:W3CDTF">2024-11-05T08:37:00Z</dcterms:modified>
</cp:coreProperties>
</file>