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DF3" w:rsidRPr="005F1DF3" w:rsidRDefault="005F1DF3" w:rsidP="005F1DF3">
      <w:pPr>
        <w:spacing w:before="225" w:after="225" w:line="240" w:lineRule="auto"/>
        <w:jc w:val="center"/>
        <w:rPr>
          <w:rFonts w:ascii="Tahoma" w:eastAsia="Times New Roman" w:hAnsi="Tahoma" w:cs="Tahoma"/>
          <w:b/>
          <w:bCs/>
          <w:color w:val="000000"/>
          <w:sz w:val="30"/>
          <w:szCs w:val="30"/>
          <w:lang w:eastAsia="ru-RU"/>
        </w:rPr>
      </w:pPr>
      <w:r w:rsidRPr="005F1DF3">
        <w:rPr>
          <w:rFonts w:ascii="Tahoma" w:eastAsia="Times New Roman" w:hAnsi="Tahoma" w:cs="Tahoma"/>
          <w:b/>
          <w:bCs/>
          <w:color w:val="000000"/>
          <w:sz w:val="30"/>
          <w:szCs w:val="30"/>
          <w:lang w:eastAsia="ru-RU"/>
        </w:rPr>
        <w:t>Извещение о проведении открытого конкурса в электронной форме</w:t>
      </w:r>
      <w:r w:rsidR="002D6E1B">
        <w:rPr>
          <w:rFonts w:ascii="Tahoma" w:eastAsia="Times New Roman" w:hAnsi="Tahoma" w:cs="Tahoma"/>
          <w:b/>
          <w:bCs/>
          <w:color w:val="000000"/>
          <w:sz w:val="30"/>
          <w:szCs w:val="30"/>
          <w:lang w:eastAsia="ru-RU"/>
        </w:rPr>
        <w:t xml:space="preserve"> от 06.05.2025</w:t>
      </w:r>
    </w:p>
    <w:p w:rsidR="005F1DF3" w:rsidRPr="005F1DF3" w:rsidRDefault="005F1DF3" w:rsidP="005F1DF3">
      <w:pPr>
        <w:spacing w:before="225" w:after="225" w:line="240" w:lineRule="auto"/>
        <w:jc w:val="center"/>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для закупки №</w:t>
      </w:r>
      <w:hyperlink r:id="rId4" w:history="1">
        <w:r w:rsidRPr="00843ECC">
          <w:rPr>
            <w:rStyle w:val="a5"/>
            <w:rFonts w:ascii="Tahoma" w:eastAsia="Times New Roman" w:hAnsi="Tahoma" w:cs="Tahoma"/>
            <w:sz w:val="18"/>
            <w:szCs w:val="18"/>
            <w:lang w:eastAsia="ru-RU"/>
          </w:rPr>
          <w:t>0131300046225000008</w:t>
        </w:r>
      </w:hyperlink>
      <w:bookmarkStart w:id="0" w:name="_GoBack"/>
      <w:bookmarkEnd w:id="0"/>
    </w:p>
    <w:tbl>
      <w:tblPr>
        <w:tblW w:w="18227" w:type="dxa"/>
        <w:tblInd w:w="-1134" w:type="dxa"/>
        <w:tblLayout w:type="fixed"/>
        <w:tblCellMar>
          <w:left w:w="0" w:type="dxa"/>
          <w:right w:w="0" w:type="dxa"/>
        </w:tblCellMar>
        <w:tblLook w:val="04A0" w:firstRow="1" w:lastRow="0" w:firstColumn="1" w:lastColumn="0" w:noHBand="0" w:noVBand="1"/>
      </w:tblPr>
      <w:tblGrid>
        <w:gridCol w:w="5529"/>
        <w:gridCol w:w="55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5"/>
        <w:gridCol w:w="4171"/>
        <w:gridCol w:w="29"/>
        <w:gridCol w:w="29"/>
        <w:gridCol w:w="29"/>
        <w:gridCol w:w="29"/>
        <w:gridCol w:w="29"/>
        <w:gridCol w:w="29"/>
        <w:gridCol w:w="30"/>
        <w:gridCol w:w="30"/>
        <w:gridCol w:w="30"/>
        <w:gridCol w:w="30"/>
        <w:gridCol w:w="30"/>
        <w:gridCol w:w="30"/>
        <w:gridCol w:w="30"/>
        <w:gridCol w:w="30"/>
        <w:gridCol w:w="30"/>
        <w:gridCol w:w="30"/>
        <w:gridCol w:w="30"/>
        <w:gridCol w:w="30"/>
        <w:gridCol w:w="30"/>
        <w:gridCol w:w="3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tblGrid>
      <w:tr w:rsidR="005F1DF3" w:rsidRPr="005F1DF3" w:rsidTr="005F1DF3">
        <w:trPr>
          <w:gridAfter w:val="161"/>
          <w:wAfter w:w="7170" w:type="dxa"/>
        </w:trPr>
        <w:tc>
          <w:tcPr>
            <w:tcW w:w="5529" w:type="dxa"/>
            <w:tcBorders>
              <w:top w:val="nil"/>
              <w:left w:val="nil"/>
              <w:bottom w:val="nil"/>
              <w:right w:val="nil"/>
            </w:tcBorders>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p>
        </w:tc>
        <w:tc>
          <w:tcPr>
            <w:tcW w:w="5528" w:type="dxa"/>
            <w:tcBorders>
              <w:top w:val="nil"/>
              <w:left w:val="nil"/>
              <w:bottom w:val="nil"/>
              <w:right w:val="nil"/>
            </w:tcBorders>
            <w:vAlign w:val="center"/>
            <w:hideMark/>
          </w:tcPr>
          <w:p w:rsidR="005F1DF3" w:rsidRPr="005F1DF3" w:rsidRDefault="005F1DF3" w:rsidP="005F1DF3">
            <w:pPr>
              <w:spacing w:after="0" w:line="240" w:lineRule="auto"/>
              <w:jc w:val="center"/>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11057" w:type="dxa"/>
            <w:gridSpan w:val="2"/>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jc w:val="center"/>
              <w:rPr>
                <w:rFonts w:ascii="Tahoma" w:eastAsia="Times New Roman" w:hAnsi="Tahoma" w:cs="Tahoma"/>
                <w:color w:val="FF0000"/>
                <w:sz w:val="18"/>
                <w:szCs w:val="18"/>
                <w:lang w:eastAsia="ru-RU"/>
              </w:rPr>
            </w:pPr>
            <w:r w:rsidRPr="005F1DF3">
              <w:rPr>
                <w:rFonts w:ascii="Tahoma" w:eastAsia="Times New Roman" w:hAnsi="Tahoma" w:cs="Tahoma"/>
                <w:color w:val="FF0000"/>
                <w:sz w:val="18"/>
                <w:szCs w:val="18"/>
                <w:lang w:eastAsia="ru-RU"/>
              </w:rPr>
              <w:t xml:space="preserve">Внимание!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5F1DF3">
              <w:rPr>
                <w:rFonts w:ascii="Tahoma" w:eastAsia="Times New Roman" w:hAnsi="Tahoma" w:cs="Tahoma"/>
                <w:color w:val="FF0000"/>
                <w:sz w:val="18"/>
                <w:szCs w:val="18"/>
                <w:lang w:eastAsia="ru-RU"/>
              </w:rPr>
              <w:t>осуществления</w:t>
            </w:r>
            <w:proofErr w:type="gramEnd"/>
            <w:r w:rsidRPr="005F1DF3">
              <w:rPr>
                <w:rFonts w:ascii="Tahoma" w:eastAsia="Times New Roman" w:hAnsi="Tahoma" w:cs="Tahoma"/>
                <w:color w:val="FF0000"/>
                <w:sz w:val="18"/>
                <w:szCs w:val="18"/>
                <w:lang w:eastAsia="ru-RU"/>
              </w:rPr>
              <w:t xml:space="preserve"> ограничивающих конкуренцию согласованных действий предусмотрена ответственность в соответствии со ст. 14.32 КоАП РФ и ст. 178 УК РФ</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Общая информация</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Номер извещения</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0131300046225000008</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Наименование объекта закупки</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Способ определения поставщика (подрядчика, исполнителя)</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Открытый конкурс в электронной форме</w:t>
            </w:r>
          </w:p>
        </w:tc>
      </w:tr>
      <w:tr w:rsidR="005F1DF3" w:rsidRPr="005F1DF3" w:rsidTr="005F1DF3">
        <w:trPr>
          <w:gridAfter w:val="161"/>
          <w:wAfter w:w="7170" w:type="dxa"/>
        </w:trPr>
        <w:tc>
          <w:tcPr>
            <w:tcW w:w="11057" w:type="dxa"/>
            <w:gridSpan w:val="2"/>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Конкурс проводится в соответствии с ч. 19 ст. 48 Закона № 44-ФЗ</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АО «Сбербанк-АСТ»</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http://www.sberbank-ast.ru</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Размещение осуществляет</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Уполномоченный орган</w:t>
            </w:r>
            <w:r w:rsidRPr="005F1DF3">
              <w:rPr>
                <w:rFonts w:ascii="Tahoma" w:eastAsia="Times New Roman" w:hAnsi="Tahoma" w:cs="Tahoma"/>
                <w:color w:val="000000"/>
                <w:sz w:val="18"/>
                <w:szCs w:val="18"/>
                <w:lang w:eastAsia="ru-RU"/>
              </w:rPr>
              <w:br/>
              <w:t>АДМИНИСТРАЦИЯ КАШИРСКОГО МУНИЦИПАЛЬНОГО РАЙОНА ВОРОНЕЖСКОЙ ОБЛАСТИ</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Контактная информация</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Организация, осуществляющая размещение</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АДМИНИСТРАЦИЯ КАШИРСКОГО МУНИЦИПАЛЬНОГО РАЙОНА ВОРОНЕЖСКОЙ ОБЛАСТИ</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Почтовый адрес</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Российская Федерация, 396350, Воронежская </w:t>
            </w:r>
            <w:proofErr w:type="spellStart"/>
            <w:r w:rsidRPr="005F1DF3">
              <w:rPr>
                <w:rFonts w:ascii="Tahoma" w:eastAsia="Times New Roman" w:hAnsi="Tahoma" w:cs="Tahoma"/>
                <w:color w:val="000000"/>
                <w:sz w:val="18"/>
                <w:szCs w:val="18"/>
                <w:lang w:eastAsia="ru-RU"/>
              </w:rPr>
              <w:t>обл</w:t>
            </w:r>
            <w:proofErr w:type="spellEnd"/>
            <w:r w:rsidRPr="005F1DF3">
              <w:rPr>
                <w:rFonts w:ascii="Tahoma" w:eastAsia="Times New Roman" w:hAnsi="Tahoma" w:cs="Tahoma"/>
                <w:color w:val="000000"/>
                <w:sz w:val="18"/>
                <w:szCs w:val="18"/>
                <w:lang w:eastAsia="ru-RU"/>
              </w:rPr>
              <w:t>, Каширский р-н, Каширское с, УЛИЦА ОЛИМПИЙСКАЯ, 3</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Место нахождения</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Российская Федерация, 396350, Воронежская </w:t>
            </w:r>
            <w:proofErr w:type="spellStart"/>
            <w:r w:rsidRPr="005F1DF3">
              <w:rPr>
                <w:rFonts w:ascii="Tahoma" w:eastAsia="Times New Roman" w:hAnsi="Tahoma" w:cs="Tahoma"/>
                <w:color w:val="000000"/>
                <w:sz w:val="18"/>
                <w:szCs w:val="18"/>
                <w:lang w:eastAsia="ru-RU"/>
              </w:rPr>
              <w:t>обл</w:t>
            </w:r>
            <w:proofErr w:type="spellEnd"/>
            <w:r w:rsidRPr="005F1DF3">
              <w:rPr>
                <w:rFonts w:ascii="Tahoma" w:eastAsia="Times New Roman" w:hAnsi="Tahoma" w:cs="Tahoma"/>
                <w:color w:val="000000"/>
                <w:sz w:val="18"/>
                <w:szCs w:val="18"/>
                <w:lang w:eastAsia="ru-RU"/>
              </w:rPr>
              <w:t>, Каширский р-н, Каширское с, УЛИЦА ОЛИМПИЙСКАЯ, 3</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Ответственное должностное лицо</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Терехова Елена Николаевна</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Адрес электронной почты</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eterehova@govvrn.ru</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Номер контактного телефона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8-47342-41142</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Факс</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Информация отсутствует</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lastRenderedPageBreak/>
              <w:t>Дополнительная информация</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АДМИНИСТРАЦИЯ КАШИРСКОГО СЕЛЬСКОГО ПОСЕЛЕНИЯ КАШИРСКОГО МУНИЦИПАЛЬНОГО РАЙОНА. Место нахождения: Российская Федерация, 396350, Воронежская </w:t>
            </w:r>
            <w:proofErr w:type="spellStart"/>
            <w:r w:rsidRPr="005F1DF3">
              <w:rPr>
                <w:rFonts w:ascii="Tahoma" w:eastAsia="Times New Roman" w:hAnsi="Tahoma" w:cs="Tahoma"/>
                <w:color w:val="000000"/>
                <w:sz w:val="18"/>
                <w:szCs w:val="18"/>
                <w:lang w:eastAsia="ru-RU"/>
              </w:rPr>
              <w:t>обл</w:t>
            </w:r>
            <w:proofErr w:type="spellEnd"/>
            <w:r w:rsidRPr="005F1DF3">
              <w:rPr>
                <w:rFonts w:ascii="Tahoma" w:eastAsia="Times New Roman" w:hAnsi="Tahoma" w:cs="Tahoma"/>
                <w:color w:val="000000"/>
                <w:sz w:val="18"/>
                <w:szCs w:val="18"/>
                <w:lang w:eastAsia="ru-RU"/>
              </w:rPr>
              <w:t xml:space="preserve">, Каширский р-н, с. Каширское, ул. Мира, дом 2. Телефон: 8-47342-41084. Адрес электронной почты: </w:t>
            </w:r>
            <w:proofErr w:type="gramStart"/>
            <w:r w:rsidRPr="005F1DF3">
              <w:rPr>
                <w:rFonts w:ascii="Tahoma" w:eastAsia="Times New Roman" w:hAnsi="Tahoma" w:cs="Tahoma"/>
                <w:color w:val="000000"/>
                <w:sz w:val="18"/>
                <w:szCs w:val="18"/>
                <w:lang w:eastAsia="ru-RU"/>
              </w:rPr>
              <w:t>Aksp2@yandex.ru .</w:t>
            </w:r>
            <w:proofErr w:type="gramEnd"/>
            <w:r w:rsidRPr="005F1DF3">
              <w:rPr>
                <w:rFonts w:ascii="Tahoma" w:eastAsia="Times New Roman" w:hAnsi="Tahoma" w:cs="Tahoma"/>
                <w:color w:val="000000"/>
                <w:sz w:val="18"/>
                <w:szCs w:val="18"/>
                <w:lang w:eastAsia="ru-RU"/>
              </w:rPr>
              <w:t xml:space="preserve"> Ответственное лицо: Усов Сергей Иванович.</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Дата и время окончания срока подачи заявок</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23.05.2025 09:30</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Дата рассмотрения и оценки вторых частей заявок на участие в закупке</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27.05.2025</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28.05.2025</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Условия контрактов</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Начальная (максимальная) цена контракта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9958947.14 РОССИЙСКИЙ РУБЛЬ</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Идентификационный код закупки</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253361300076736130100100030014211243</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Требования заказчиков</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1 АДМИНИСТРАЦИЯ КАШИРСКОГО СЕЛЬСКОГО ПОСЕЛЕНИЯ КАШИРСКОГО МУНИЦИПАЛЬНОГО РАЙОНА ВОРОНЕЖСКОЙ ОБЛАСТИ</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Начальная (максимальная) цена контракта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9958947.14 РОССИЙСКИЙ РУБЛЬ</w:t>
            </w:r>
          </w:p>
        </w:tc>
      </w:tr>
      <w:tr w:rsidR="005F1DF3" w:rsidRPr="005F1DF3" w:rsidTr="005F1DF3">
        <w:trPr>
          <w:gridAfter w:val="161"/>
          <w:wAfter w:w="7170" w:type="dxa"/>
        </w:trPr>
        <w:tc>
          <w:tcPr>
            <w:tcW w:w="11057" w:type="dxa"/>
            <w:gridSpan w:val="2"/>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Дата начала исполнения контракта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с даты заключения контракта</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Срок исполнения контракта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31.12.2025</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Закупка за счет бюджетных средств</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Да</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Наименование бюджета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Бюджет Каширского сельского поселения Каширского муниципального района</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Вид бюджета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местный бюджет</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Код территории муниципального образования</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20620414: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Каширское</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Закупка за счет собственных средств организации</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Нет</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11057" w:type="dxa"/>
            <w:gridSpan w:val="2"/>
            <w:tcBorders>
              <w:top w:val="nil"/>
              <w:left w:val="nil"/>
              <w:bottom w:val="nil"/>
              <w:right w:val="nil"/>
            </w:tcBorders>
            <w:tcMar>
              <w:top w:w="0" w:type="dxa"/>
              <w:left w:w="225" w:type="dxa"/>
              <w:bottom w:w="0" w:type="dxa"/>
              <w:right w:w="150" w:type="dxa"/>
            </w:tcMar>
            <w:vAlign w:val="center"/>
            <w:hideMark/>
          </w:tcPr>
          <w:tbl>
            <w:tblPr>
              <w:tblW w:w="10877" w:type="dxa"/>
              <w:tblLayout w:type="fixed"/>
              <w:tblCellMar>
                <w:left w:w="0" w:type="dxa"/>
                <w:right w:w="0" w:type="dxa"/>
              </w:tblCellMar>
              <w:tblLook w:val="04A0" w:firstRow="1" w:lastRow="0" w:firstColumn="1" w:lastColumn="0" w:noHBand="0" w:noVBand="1"/>
            </w:tblPr>
            <w:tblGrid>
              <w:gridCol w:w="1306"/>
              <w:gridCol w:w="2118"/>
              <w:gridCol w:w="2117"/>
              <w:gridCol w:w="2117"/>
              <w:gridCol w:w="3219"/>
            </w:tblGrid>
            <w:tr w:rsidR="005F1DF3" w:rsidRPr="005F1DF3" w:rsidTr="005F1DF3">
              <w:trPr>
                <w:trHeight w:val="280"/>
              </w:trPr>
              <w:tc>
                <w:tcPr>
                  <w:tcW w:w="13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Всего:</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Оплата за 2025 год</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Оплата за 2026 год</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Оплата за 2027 год</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Сумма на последующие годы</w:t>
                  </w:r>
                </w:p>
              </w:tc>
            </w:tr>
            <w:tr w:rsidR="005F1DF3" w:rsidRPr="005F1DF3" w:rsidTr="005F1DF3">
              <w:trPr>
                <w:trHeight w:val="265"/>
              </w:trPr>
              <w:tc>
                <w:tcPr>
                  <w:tcW w:w="13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lastRenderedPageBreak/>
                    <w:t>9958947.14</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9958947.14</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0.00</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0.00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0.00</w:t>
                  </w:r>
                </w:p>
              </w:tc>
            </w:tr>
          </w:tbl>
          <w:p w:rsidR="005F1DF3" w:rsidRPr="005F1DF3" w:rsidRDefault="005F1DF3" w:rsidP="005F1DF3">
            <w:pPr>
              <w:spacing w:after="0" w:line="240" w:lineRule="auto"/>
              <w:rPr>
                <w:rFonts w:ascii="Tahoma" w:eastAsia="Times New Roman" w:hAnsi="Tahoma" w:cs="Tahoma"/>
                <w:color w:val="000000"/>
                <w:sz w:val="18"/>
                <w:szCs w:val="18"/>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lastRenderedPageBreak/>
              <w:t>Этапы исполнения контракта</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11057" w:type="dxa"/>
            <w:gridSpan w:val="2"/>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Контракт не разделен на этапы исполнения контракта</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Финансирование за счет бюджетных средств</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11057" w:type="dxa"/>
            <w:gridSpan w:val="2"/>
            <w:tcBorders>
              <w:top w:val="nil"/>
              <w:left w:val="nil"/>
              <w:bottom w:val="nil"/>
              <w:right w:val="nil"/>
            </w:tcBorders>
            <w:tcMar>
              <w:top w:w="0" w:type="dxa"/>
              <w:left w:w="225" w:type="dxa"/>
              <w:bottom w:w="0" w:type="dxa"/>
              <w:right w:w="150" w:type="dxa"/>
            </w:tcMar>
            <w:vAlign w:val="center"/>
            <w:hideMark/>
          </w:tcPr>
          <w:tbl>
            <w:tblPr>
              <w:tblW w:w="10939" w:type="dxa"/>
              <w:tblLayout w:type="fixed"/>
              <w:tblCellMar>
                <w:left w:w="0" w:type="dxa"/>
                <w:right w:w="0" w:type="dxa"/>
              </w:tblCellMar>
              <w:tblLook w:val="04A0" w:firstRow="1" w:lastRow="0" w:firstColumn="1" w:lastColumn="0" w:noHBand="0" w:noVBand="1"/>
            </w:tblPr>
            <w:tblGrid>
              <w:gridCol w:w="4258"/>
              <w:gridCol w:w="1321"/>
              <w:gridCol w:w="1418"/>
              <w:gridCol w:w="992"/>
              <w:gridCol w:w="1134"/>
              <w:gridCol w:w="1816"/>
            </w:tblGrid>
            <w:tr w:rsidR="005F1DF3" w:rsidRPr="005F1DF3" w:rsidTr="005F1DF3">
              <w:trPr>
                <w:trHeight w:val="324"/>
              </w:trPr>
              <w:tc>
                <w:tcPr>
                  <w:tcW w:w="42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24"/>
                      <w:szCs w:val="24"/>
                      <w:lang w:eastAsia="ru-RU"/>
                    </w:rPr>
                  </w:pPr>
                  <w:r w:rsidRPr="005F1DF3">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668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24"/>
                      <w:szCs w:val="24"/>
                      <w:lang w:eastAsia="ru-RU"/>
                    </w:rPr>
                  </w:pPr>
                  <w:r w:rsidRPr="005F1DF3">
                    <w:rPr>
                      <w:rFonts w:ascii="Times New Roman" w:eastAsia="Times New Roman" w:hAnsi="Times New Roman" w:cs="Times New Roman"/>
                      <w:b/>
                      <w:bCs/>
                      <w:sz w:val="24"/>
                      <w:szCs w:val="24"/>
                      <w:lang w:eastAsia="ru-RU"/>
                    </w:rPr>
                    <w:t>Сумма контракта (в валюте контракта)</w:t>
                  </w:r>
                </w:p>
              </w:tc>
            </w:tr>
            <w:tr w:rsidR="005F1DF3" w:rsidRPr="005F1DF3" w:rsidTr="005F1DF3">
              <w:trPr>
                <w:trHeight w:val="352"/>
              </w:trPr>
              <w:tc>
                <w:tcPr>
                  <w:tcW w:w="4258" w:type="dxa"/>
                  <w:vMerge/>
                  <w:tcBorders>
                    <w:top w:val="single" w:sz="6" w:space="0" w:color="000000"/>
                    <w:left w:val="single" w:sz="6" w:space="0" w:color="000000"/>
                    <w:bottom w:val="single" w:sz="6" w:space="0" w:color="000000"/>
                    <w:right w:val="single" w:sz="6" w:space="0" w:color="000000"/>
                  </w:tcBorders>
                  <w:vAlign w:val="center"/>
                  <w:hideMark/>
                </w:tcPr>
                <w:p w:rsidR="005F1DF3" w:rsidRPr="005F1DF3" w:rsidRDefault="005F1DF3" w:rsidP="005F1DF3">
                  <w:pPr>
                    <w:spacing w:after="0" w:line="240" w:lineRule="auto"/>
                    <w:rPr>
                      <w:rFonts w:ascii="Times New Roman" w:eastAsia="Times New Roman" w:hAnsi="Times New Roman" w:cs="Times New Roman"/>
                      <w:b/>
                      <w:bCs/>
                      <w:sz w:val="24"/>
                      <w:szCs w:val="24"/>
                      <w:lang w:eastAsia="ru-RU"/>
                    </w:rPr>
                  </w:pPr>
                </w:p>
              </w:tc>
              <w:tc>
                <w:tcPr>
                  <w:tcW w:w="1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24"/>
                      <w:szCs w:val="24"/>
                      <w:lang w:eastAsia="ru-RU"/>
                    </w:rPr>
                  </w:pPr>
                  <w:r w:rsidRPr="005F1DF3">
                    <w:rPr>
                      <w:rFonts w:ascii="Times New Roman" w:eastAsia="Times New Roman" w:hAnsi="Times New Roman" w:cs="Times New Roman"/>
                      <w:b/>
                      <w:bCs/>
                      <w:sz w:val="24"/>
                      <w:szCs w:val="24"/>
                      <w:lang w:eastAsia="ru-RU"/>
                    </w:rPr>
                    <w:t>Всего:</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24"/>
                      <w:szCs w:val="24"/>
                      <w:lang w:eastAsia="ru-RU"/>
                    </w:rPr>
                  </w:pPr>
                  <w:r w:rsidRPr="005F1DF3">
                    <w:rPr>
                      <w:rFonts w:ascii="Times New Roman" w:eastAsia="Times New Roman" w:hAnsi="Times New Roman" w:cs="Times New Roman"/>
                      <w:b/>
                      <w:bCs/>
                      <w:sz w:val="24"/>
                      <w:szCs w:val="24"/>
                      <w:lang w:eastAsia="ru-RU"/>
                    </w:rPr>
                    <w:t>на 2025 год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24"/>
                      <w:szCs w:val="24"/>
                      <w:lang w:eastAsia="ru-RU"/>
                    </w:rPr>
                  </w:pPr>
                  <w:r w:rsidRPr="005F1DF3">
                    <w:rPr>
                      <w:rFonts w:ascii="Times New Roman" w:eastAsia="Times New Roman" w:hAnsi="Times New Roman" w:cs="Times New Roman"/>
                      <w:b/>
                      <w:bCs/>
                      <w:sz w:val="24"/>
                      <w:szCs w:val="24"/>
                      <w:lang w:eastAsia="ru-RU"/>
                    </w:rPr>
                    <w:t>на 2026 год</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24"/>
                      <w:szCs w:val="24"/>
                      <w:lang w:eastAsia="ru-RU"/>
                    </w:rPr>
                  </w:pPr>
                  <w:r w:rsidRPr="005F1DF3">
                    <w:rPr>
                      <w:rFonts w:ascii="Times New Roman" w:eastAsia="Times New Roman" w:hAnsi="Times New Roman" w:cs="Times New Roman"/>
                      <w:b/>
                      <w:bCs/>
                      <w:sz w:val="24"/>
                      <w:szCs w:val="24"/>
                      <w:lang w:eastAsia="ru-RU"/>
                    </w:rPr>
                    <w:t>на 2027 год</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24"/>
                      <w:szCs w:val="24"/>
                      <w:lang w:eastAsia="ru-RU"/>
                    </w:rPr>
                  </w:pPr>
                  <w:r w:rsidRPr="005F1DF3">
                    <w:rPr>
                      <w:rFonts w:ascii="Times New Roman" w:eastAsia="Times New Roman" w:hAnsi="Times New Roman" w:cs="Times New Roman"/>
                      <w:b/>
                      <w:bCs/>
                      <w:sz w:val="24"/>
                      <w:szCs w:val="24"/>
                      <w:lang w:eastAsia="ru-RU"/>
                    </w:rPr>
                    <w:t>Сумма на последующие годы</w:t>
                  </w:r>
                </w:p>
              </w:tc>
            </w:tr>
            <w:tr w:rsidR="005F1DF3" w:rsidRPr="005F1DF3" w:rsidTr="005F1DF3">
              <w:trPr>
                <w:trHeight w:val="253"/>
              </w:trPr>
              <w:tc>
                <w:tcPr>
                  <w:tcW w:w="42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914040904101SД130243</w:t>
                  </w:r>
                </w:p>
              </w:tc>
              <w:tc>
                <w:tcPr>
                  <w:tcW w:w="1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9958947.14</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9958947.14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0.00</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0.00</w:t>
                  </w:r>
                </w:p>
              </w:tc>
            </w:tr>
            <w:tr w:rsidR="005F1DF3" w:rsidRPr="005F1DF3" w:rsidTr="005F1DF3">
              <w:trPr>
                <w:trHeight w:val="268"/>
              </w:trPr>
              <w:tc>
                <w:tcPr>
                  <w:tcW w:w="42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right"/>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Итого</w:t>
                  </w:r>
                </w:p>
              </w:tc>
              <w:tc>
                <w:tcPr>
                  <w:tcW w:w="1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right"/>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9958947.14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0.00</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4"/>
                      <w:szCs w:val="24"/>
                      <w:lang w:eastAsia="ru-RU"/>
                    </w:rPr>
                  </w:pPr>
                  <w:r w:rsidRPr="005F1DF3">
                    <w:rPr>
                      <w:rFonts w:ascii="Times New Roman" w:eastAsia="Times New Roman" w:hAnsi="Times New Roman" w:cs="Times New Roman"/>
                      <w:sz w:val="24"/>
                      <w:szCs w:val="24"/>
                      <w:lang w:eastAsia="ru-RU"/>
                    </w:rPr>
                    <w:t>0.00</w:t>
                  </w:r>
                </w:p>
              </w:tc>
            </w:tr>
          </w:tbl>
          <w:p w:rsidR="005F1DF3" w:rsidRPr="005F1DF3" w:rsidRDefault="005F1DF3" w:rsidP="005F1DF3">
            <w:pPr>
              <w:spacing w:after="0" w:line="240" w:lineRule="auto"/>
              <w:rPr>
                <w:rFonts w:ascii="Tahoma" w:eastAsia="Times New Roman" w:hAnsi="Tahoma" w:cs="Tahoma"/>
                <w:color w:val="000000"/>
                <w:sz w:val="18"/>
                <w:szCs w:val="18"/>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Российская Федерация, </w:t>
            </w:r>
            <w:proofErr w:type="spellStart"/>
            <w:r w:rsidRPr="005F1DF3">
              <w:rPr>
                <w:rFonts w:ascii="Tahoma" w:eastAsia="Times New Roman" w:hAnsi="Tahoma" w:cs="Tahoma"/>
                <w:color w:val="000000"/>
                <w:sz w:val="18"/>
                <w:szCs w:val="18"/>
                <w:lang w:eastAsia="ru-RU"/>
              </w:rPr>
              <w:t>обл</w:t>
            </w:r>
            <w:proofErr w:type="spellEnd"/>
            <w:r w:rsidRPr="005F1DF3">
              <w:rPr>
                <w:rFonts w:ascii="Tahoma" w:eastAsia="Times New Roman" w:hAnsi="Tahoma" w:cs="Tahoma"/>
                <w:color w:val="000000"/>
                <w:sz w:val="18"/>
                <w:szCs w:val="18"/>
                <w:lang w:eastAsia="ru-RU"/>
              </w:rPr>
              <w:t xml:space="preserve"> Воронежская, </w:t>
            </w:r>
            <w:proofErr w:type="spellStart"/>
            <w:r w:rsidRPr="005F1DF3">
              <w:rPr>
                <w:rFonts w:ascii="Tahoma" w:eastAsia="Times New Roman" w:hAnsi="Tahoma" w:cs="Tahoma"/>
                <w:color w:val="000000"/>
                <w:sz w:val="18"/>
                <w:szCs w:val="18"/>
                <w:lang w:eastAsia="ru-RU"/>
              </w:rPr>
              <w:t>обл</w:t>
            </w:r>
            <w:proofErr w:type="spellEnd"/>
            <w:r w:rsidRPr="005F1DF3">
              <w:rPr>
                <w:rFonts w:ascii="Tahoma" w:eastAsia="Times New Roman" w:hAnsi="Tahoma" w:cs="Tahoma"/>
                <w:color w:val="000000"/>
                <w:sz w:val="18"/>
                <w:szCs w:val="18"/>
                <w:lang w:eastAsia="ru-RU"/>
              </w:rPr>
              <w:t xml:space="preserve"> Воронежская, ул. Комсомольская с. Каширское Каширского сельского поселения, км 0+000 - км 0+432 в Каширском муниципальном районе Воронежской области</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Да</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Обеспечение заявки</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Требуется обеспечение заявки</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Размер обеспечения заявки</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99589.47 РОССИЙСКИЙ РУБЛЬ</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Порядок обеспечения заявки на участие в закупке предусмотрен статьей 44 Федерального закона от 05.04.2013 № 44-ФЗ. Обеспечение заявки на участие в закупке предоставляется одним из следующих способов: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для их перевода в случаях, предусмотренных статьей 44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или путем предоставления независимой гарантии, соответствующей требованиям статьи 45 Закона № 44-ФЗ.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 Независимая гарантия должна соответствовать требованиям статьи 45 Закона № 44-ФЗ. Срок действия независимой гарантии должен составлять не менее месяца с даты окончания срока подачи заявок. Условия независимой гарантии указаны в приложении №4 к извещению об осуществлении закупки «Условия независимой гарантии».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w:t>
            </w:r>
            <w:r w:rsidRPr="005F1DF3">
              <w:rPr>
                <w:rFonts w:ascii="Tahoma" w:eastAsia="Times New Roman" w:hAnsi="Tahoma" w:cs="Tahoma"/>
                <w:color w:val="000000"/>
                <w:sz w:val="18"/>
                <w:szCs w:val="18"/>
                <w:lang w:eastAsia="ru-RU"/>
              </w:rPr>
              <w:lastRenderedPageBreak/>
              <w:t>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РФ от 10.04.2023 № 579.</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"Номер расчётного счёта"03231643206204143100</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"Номер лицевого счёта"03914022010</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"Код поступления" Информация отсутствует</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"БИК"012007084</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"Наименование кредитной </w:t>
            </w:r>
            <w:proofErr w:type="spellStart"/>
            <w:r w:rsidRPr="005F1DF3">
              <w:rPr>
                <w:rFonts w:ascii="Tahoma" w:eastAsia="Times New Roman" w:hAnsi="Tahoma" w:cs="Tahoma"/>
                <w:color w:val="000000"/>
                <w:sz w:val="18"/>
                <w:szCs w:val="18"/>
                <w:lang w:eastAsia="ru-RU"/>
              </w:rPr>
              <w:t>организации"ОТДЕЛЕНИЕ</w:t>
            </w:r>
            <w:proofErr w:type="spellEnd"/>
            <w:r w:rsidRPr="005F1DF3">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"Номер корреспондентского счета" Информация отсутствует</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ИНН получателя</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3613000767</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КПП получателя</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361301001</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КБК доходов</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Информация отсутствует</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ОКТМО</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20620414101</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Номер единого казначейского счета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40102810945370000023</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Номер казначейского счета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03100643000000013100</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БИК ТОФК</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012007084</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Получатель</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Требуется обеспечение исполнения контракта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Размер обеспечения исполнения контракта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10.00%</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Порядок обеспечения исполнения контракта предусмотрен статьей 96 Закона № 44-ФЗ. Исполнение контракта может обеспечиваться предоставлением независимой гарантии, соответствующей требованиям ст.45 Закона № 44-ФЗ, или внесением денежных средств на указанный заказчиком счет, на котором в соответствии с законодательством РФ </w:t>
            </w:r>
            <w:r w:rsidRPr="005F1DF3">
              <w:rPr>
                <w:rFonts w:ascii="Tahoma" w:eastAsia="Times New Roman" w:hAnsi="Tahoma" w:cs="Tahoma"/>
                <w:color w:val="000000"/>
                <w:sz w:val="18"/>
                <w:szCs w:val="18"/>
                <w:lang w:eastAsia="ru-RU"/>
              </w:rPr>
              <w:lastRenderedPageBreak/>
              <w:t xml:space="preserve">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proofErr w:type="spellStart"/>
            <w:r w:rsidRPr="005F1DF3">
              <w:rPr>
                <w:rFonts w:ascii="Tahoma" w:eastAsia="Times New Roman" w:hAnsi="Tahoma" w:cs="Tahoma"/>
                <w:color w:val="000000"/>
                <w:sz w:val="18"/>
                <w:szCs w:val="18"/>
                <w:lang w:eastAsia="ru-RU"/>
              </w:rPr>
              <w:t>т.ч</w:t>
            </w:r>
            <w:proofErr w:type="spellEnd"/>
            <w:r w:rsidRPr="005F1DF3">
              <w:rPr>
                <w:rFonts w:ascii="Tahoma" w:eastAsia="Times New Roman" w:hAnsi="Tahoma" w:cs="Tahoma"/>
                <w:color w:val="000000"/>
                <w:sz w:val="18"/>
                <w:szCs w:val="18"/>
                <w:lang w:eastAsia="ru-RU"/>
              </w:rPr>
              <w:t>. в случае его изменения в соответствии со статьей 95 Закона № 44-ФЗ.Контракт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lastRenderedPageBreak/>
              <w:t>Платежные реквизиты</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"Номер расчётного счёта"03231643206204143100</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"Номер лицевого счёта"03914022010</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"Код поступления" Информация отсутствует</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"БИК"012007084</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"Наименование кредитной </w:t>
            </w:r>
            <w:proofErr w:type="spellStart"/>
            <w:r w:rsidRPr="005F1DF3">
              <w:rPr>
                <w:rFonts w:ascii="Tahoma" w:eastAsia="Times New Roman" w:hAnsi="Tahoma" w:cs="Tahoma"/>
                <w:color w:val="000000"/>
                <w:sz w:val="18"/>
                <w:szCs w:val="18"/>
                <w:lang w:eastAsia="ru-RU"/>
              </w:rPr>
              <w:t>организации"ОТДЕЛЕНИЕ</w:t>
            </w:r>
            <w:proofErr w:type="spellEnd"/>
            <w:r w:rsidRPr="005F1DF3">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"Номер корреспондентского счета" Информация отсутствует</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Обеспечение гарантийных обязательств не требуется</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p>
        </w:tc>
      </w:tr>
      <w:tr w:rsidR="005F1DF3" w:rsidRPr="005F1DF3" w:rsidTr="005F1DF3">
        <w:trPr>
          <w:gridAfter w:val="161"/>
          <w:wAfter w:w="7170" w:type="dxa"/>
        </w:trPr>
        <w:tc>
          <w:tcPr>
            <w:tcW w:w="11057" w:type="dxa"/>
            <w:gridSpan w:val="2"/>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5F1DF3" w:rsidRPr="005F1DF3" w:rsidTr="005F1DF3">
        <w:trPr>
          <w:gridAfter w:val="161"/>
          <w:wAfter w:w="7170" w:type="dxa"/>
        </w:trPr>
        <w:tc>
          <w:tcPr>
            <w:tcW w:w="11057" w:type="dxa"/>
            <w:gridSpan w:val="2"/>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Дополнительная информация</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Информация отсутствует</w:t>
            </w:r>
          </w:p>
        </w:tc>
      </w:tr>
      <w:tr w:rsidR="005F1DF3" w:rsidRPr="005F1DF3" w:rsidTr="005F1DF3">
        <w:trPr>
          <w:gridAfter w:val="161"/>
          <w:wAfter w:w="7170" w:type="dxa"/>
        </w:trPr>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Объект закупки</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61"/>
          <w:wAfter w:w="7170" w:type="dxa"/>
        </w:trPr>
        <w:tc>
          <w:tcPr>
            <w:tcW w:w="11057" w:type="dxa"/>
            <w:gridSpan w:val="2"/>
            <w:tcBorders>
              <w:top w:val="nil"/>
              <w:left w:val="nil"/>
              <w:bottom w:val="nil"/>
              <w:right w:val="nil"/>
            </w:tcBorders>
            <w:tcMar>
              <w:top w:w="0" w:type="dxa"/>
              <w:left w:w="225" w:type="dxa"/>
              <w:bottom w:w="0" w:type="dxa"/>
              <w:right w:w="150" w:type="dxa"/>
            </w:tcMar>
            <w:vAlign w:val="center"/>
            <w:hideMark/>
          </w:tcPr>
          <w:tbl>
            <w:tblPr>
              <w:tblW w:w="10892" w:type="dxa"/>
              <w:tblLayout w:type="fixed"/>
              <w:tblCellMar>
                <w:left w:w="0" w:type="dxa"/>
                <w:right w:w="0" w:type="dxa"/>
              </w:tblCellMar>
              <w:tblLook w:val="04A0" w:firstRow="1" w:lastRow="0" w:firstColumn="1" w:lastColumn="0" w:noHBand="0" w:noVBand="1"/>
            </w:tblPr>
            <w:tblGrid>
              <w:gridCol w:w="2082"/>
              <w:gridCol w:w="682"/>
              <w:gridCol w:w="780"/>
              <w:gridCol w:w="2035"/>
              <w:gridCol w:w="992"/>
              <w:gridCol w:w="3402"/>
              <w:gridCol w:w="919"/>
            </w:tblGrid>
            <w:tr w:rsidR="005F1DF3" w:rsidRPr="005F1DF3" w:rsidTr="002D6E1B">
              <w:trPr>
                <w:trHeight w:val="12"/>
              </w:trPr>
              <w:tc>
                <w:tcPr>
                  <w:tcW w:w="2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Наименование товара, работы, услуги</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Код позиции</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Тип позиции</w:t>
                  </w:r>
                </w:p>
              </w:tc>
              <w:tc>
                <w:tcPr>
                  <w:tcW w:w="2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Единица измерения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Цена за единицу</w:t>
                  </w:r>
                </w:p>
              </w:tc>
              <w:tc>
                <w:tcPr>
                  <w:tcW w:w="3402" w:type="dxa"/>
                  <w:tcBorders>
                    <w:top w:val="single" w:sz="6" w:space="0" w:color="000000"/>
                    <w:left w:val="single" w:sz="6" w:space="0" w:color="000000"/>
                    <w:bottom w:val="single" w:sz="6" w:space="0" w:color="000000"/>
                    <w:right w:val="single" w:sz="6" w:space="0" w:color="000000"/>
                  </w:tcBorders>
                  <w:vAlign w:val="center"/>
                  <w:hideMark/>
                </w:tcPr>
                <w:tbl>
                  <w:tblPr>
                    <w:tblW w:w="1827" w:type="dxa"/>
                    <w:jc w:val="center"/>
                    <w:tblLayout w:type="fixed"/>
                    <w:tblCellMar>
                      <w:left w:w="0" w:type="dxa"/>
                      <w:right w:w="0" w:type="dxa"/>
                    </w:tblCellMar>
                    <w:tblLook w:val="04A0" w:firstRow="1" w:lastRow="0" w:firstColumn="1" w:lastColumn="0" w:noHBand="0" w:noVBand="1"/>
                  </w:tblPr>
                  <w:tblGrid>
                    <w:gridCol w:w="522"/>
                    <w:gridCol w:w="1305"/>
                  </w:tblGrid>
                  <w:tr w:rsidR="005F1DF3" w:rsidRPr="005F1DF3" w:rsidTr="005F1DF3">
                    <w:trPr>
                      <w:trHeight w:val="291"/>
                      <w:jc w:val="center"/>
                    </w:trPr>
                    <w:tc>
                      <w:tcPr>
                        <w:tcW w:w="522" w:type="dxa"/>
                        <w:tcBorders>
                          <w:top w:val="nil"/>
                          <w:left w:val="nil"/>
                          <w:bottom w:val="nil"/>
                          <w:right w:val="single" w:sz="6" w:space="0" w:color="auto"/>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Заказчик</w:t>
                        </w:r>
                      </w:p>
                    </w:tc>
                    <w:tc>
                      <w:tcPr>
                        <w:tcW w:w="1305" w:type="dxa"/>
                        <w:tcBorders>
                          <w:top w:val="nil"/>
                          <w:left w:val="nil"/>
                          <w:bottom w:val="nil"/>
                          <w:right w:val="nil"/>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Количество (объем работы, услуги)</w:t>
                        </w:r>
                      </w:p>
                    </w:tc>
                  </w:tr>
                </w:tbl>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p>
              </w:tc>
              <w:tc>
                <w:tcPr>
                  <w:tcW w:w="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Стоимость позиции</w:t>
                  </w:r>
                </w:p>
              </w:tc>
            </w:tr>
            <w:tr w:rsidR="005F1DF3" w:rsidRPr="005F1DF3" w:rsidTr="002D6E1B">
              <w:trPr>
                <w:trHeight w:val="12"/>
              </w:trPr>
              <w:tc>
                <w:tcPr>
                  <w:tcW w:w="2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r w:rsidRPr="005F1DF3">
                    <w:rPr>
                      <w:rFonts w:ascii="Times New Roman" w:eastAsia="Times New Roman" w:hAnsi="Times New Roman" w:cs="Times New Roman"/>
                      <w:sz w:val="15"/>
                      <w:szCs w:val="15"/>
                      <w:lang w:eastAsia="ru-RU"/>
                    </w:rPr>
                    <w:br/>
                    <w:t>Идентификатор: 181676570</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42.11.20.290</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Работа</w:t>
                  </w:r>
                </w:p>
              </w:tc>
              <w:tc>
                <w:tcPr>
                  <w:tcW w:w="2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Условная единица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9958947.14</w:t>
                  </w:r>
                </w:p>
              </w:tc>
              <w:tc>
                <w:tcPr>
                  <w:tcW w:w="3402" w:type="dxa"/>
                  <w:tcBorders>
                    <w:top w:val="single" w:sz="6" w:space="0" w:color="000000"/>
                    <w:left w:val="single" w:sz="6" w:space="0" w:color="000000"/>
                    <w:bottom w:val="single" w:sz="6" w:space="0" w:color="000000"/>
                    <w:right w:val="single" w:sz="6" w:space="0" w:color="000000"/>
                  </w:tcBorders>
                  <w:vAlign w:val="center"/>
                  <w:hideMark/>
                </w:tcPr>
                <w:tbl>
                  <w:tblPr>
                    <w:tblW w:w="1871" w:type="dxa"/>
                    <w:tblLayout w:type="fixed"/>
                    <w:tblCellMar>
                      <w:left w:w="0" w:type="dxa"/>
                      <w:right w:w="0" w:type="dxa"/>
                    </w:tblCellMar>
                    <w:tblLook w:val="04A0" w:firstRow="1" w:lastRow="0" w:firstColumn="1" w:lastColumn="0" w:noHBand="0" w:noVBand="1"/>
                  </w:tblPr>
                  <w:tblGrid>
                    <w:gridCol w:w="1701"/>
                    <w:gridCol w:w="170"/>
                  </w:tblGrid>
                  <w:tr w:rsidR="005F1DF3" w:rsidRPr="005F1DF3" w:rsidTr="005F1DF3">
                    <w:trPr>
                      <w:trHeight w:val="1890"/>
                    </w:trPr>
                    <w:tc>
                      <w:tcPr>
                        <w:tcW w:w="1701" w:type="dxa"/>
                        <w:tcBorders>
                          <w:top w:val="nil"/>
                          <w:left w:val="nil"/>
                          <w:bottom w:val="nil"/>
                          <w:right w:val="single" w:sz="6" w:space="0" w:color="auto"/>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АДМИНИСТРАЦИЯ КАШИРСКОГО СЕЛЬСКОГО ПОСЕЛЕНИЯ КАШИРСКОГО МУНИЦИПАЛЬНОГО РАЙОНА ВОРОНЕЖСКОЙ ОБЛАСТИ</w:t>
                        </w:r>
                      </w:p>
                    </w:tc>
                    <w:tc>
                      <w:tcPr>
                        <w:tcW w:w="170" w:type="dxa"/>
                        <w:tcBorders>
                          <w:top w:val="nil"/>
                          <w:left w:val="nil"/>
                          <w:bottom w:val="nil"/>
                          <w:right w:val="nil"/>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1</w:t>
                        </w:r>
                      </w:p>
                    </w:tc>
                  </w:tr>
                </w:tbl>
                <w:p w:rsidR="005F1DF3" w:rsidRPr="005F1DF3" w:rsidRDefault="005F1DF3" w:rsidP="005F1DF3">
                  <w:pPr>
                    <w:spacing w:after="0" w:line="240" w:lineRule="auto"/>
                    <w:rPr>
                      <w:rFonts w:ascii="Times New Roman" w:eastAsia="Times New Roman" w:hAnsi="Times New Roman" w:cs="Times New Roman"/>
                      <w:sz w:val="15"/>
                      <w:szCs w:val="15"/>
                      <w:lang w:eastAsia="ru-RU"/>
                    </w:rPr>
                  </w:pPr>
                </w:p>
              </w:tc>
              <w:tc>
                <w:tcPr>
                  <w:tcW w:w="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9958947.14</w:t>
                  </w:r>
                </w:p>
              </w:tc>
            </w:tr>
          </w:tbl>
          <w:p w:rsidR="005F1DF3" w:rsidRPr="005F1DF3" w:rsidRDefault="005F1DF3" w:rsidP="005F1DF3">
            <w:pPr>
              <w:spacing w:after="0" w:line="240" w:lineRule="auto"/>
              <w:rPr>
                <w:rFonts w:ascii="Tahoma" w:eastAsia="Times New Roman" w:hAnsi="Tahoma" w:cs="Tahoma"/>
                <w:color w:val="000000"/>
                <w:sz w:val="18"/>
                <w:szCs w:val="18"/>
                <w:lang w:eastAsia="ru-RU"/>
              </w:rPr>
            </w:pPr>
          </w:p>
        </w:tc>
      </w:tr>
      <w:tr w:rsidR="005F1DF3" w:rsidRPr="005F1DF3" w:rsidTr="005F1DF3">
        <w:trPr>
          <w:gridAfter w:val="161"/>
          <w:wAfter w:w="7170" w:type="dxa"/>
        </w:trPr>
        <w:tc>
          <w:tcPr>
            <w:tcW w:w="11057" w:type="dxa"/>
            <w:gridSpan w:val="2"/>
            <w:tcBorders>
              <w:top w:val="nil"/>
              <w:left w:val="nil"/>
              <w:bottom w:val="nil"/>
              <w:right w:val="nil"/>
            </w:tcBorders>
            <w:tcMar>
              <w:top w:w="0" w:type="dxa"/>
              <w:left w:w="225" w:type="dxa"/>
              <w:bottom w:w="0" w:type="dxa"/>
              <w:right w:w="150" w:type="dxa"/>
            </w:tcMar>
            <w:vAlign w:val="center"/>
            <w:hideMark/>
          </w:tcPr>
          <w:tbl>
            <w:tblPr>
              <w:tblW w:w="10865" w:type="dxa"/>
              <w:tblLayout w:type="fixed"/>
              <w:tblCellMar>
                <w:left w:w="0" w:type="dxa"/>
                <w:right w:w="0" w:type="dxa"/>
              </w:tblCellMar>
              <w:tblLook w:val="04A0" w:firstRow="1" w:lastRow="0" w:firstColumn="1" w:lastColumn="0" w:noHBand="0" w:noVBand="1"/>
            </w:tblPr>
            <w:tblGrid>
              <w:gridCol w:w="6076"/>
              <w:gridCol w:w="1455"/>
              <w:gridCol w:w="2104"/>
              <w:gridCol w:w="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42"/>
            </w:tblGrid>
            <w:tr w:rsidR="005F1DF3" w:rsidRPr="005F1DF3" w:rsidTr="005F1DF3">
              <w:trPr>
                <w:trHeight w:val="263"/>
              </w:trPr>
              <w:tc>
                <w:tcPr>
                  <w:tcW w:w="10865" w:type="dxa"/>
                  <w:gridSpan w:val="6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 xml:space="preserve">Характеристики товара, работы, услуги </w:t>
                  </w:r>
                  <w:proofErr w:type="gramStart"/>
                  <w:r w:rsidRPr="005F1DF3">
                    <w:rPr>
                      <w:rFonts w:ascii="Times New Roman" w:eastAsia="Times New Roman" w:hAnsi="Times New Roman" w:cs="Times New Roman"/>
                      <w:b/>
                      <w:bCs/>
                      <w:sz w:val="15"/>
                      <w:szCs w:val="15"/>
                      <w:lang w:eastAsia="ru-RU"/>
                    </w:rPr>
                    <w:t>( Выполнение</w:t>
                  </w:r>
                  <w:proofErr w:type="gramEnd"/>
                  <w:r w:rsidRPr="005F1DF3">
                    <w:rPr>
                      <w:rFonts w:ascii="Times New Roman" w:eastAsia="Times New Roman" w:hAnsi="Times New Roman" w:cs="Times New Roman"/>
                      <w:b/>
                      <w:bCs/>
                      <w:sz w:val="15"/>
                      <w:szCs w:val="15"/>
                      <w:lang w:eastAsia="ru-RU"/>
                    </w:rPr>
                    <w:t xml:space="preserve">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w:t>
                  </w:r>
                </w:p>
              </w:tc>
            </w:tr>
            <w:tr w:rsidR="005F1DF3" w:rsidRPr="005F1DF3" w:rsidTr="005F1DF3">
              <w:trPr>
                <w:gridAfter w:val="1"/>
                <w:wAfter w:w="44" w:type="dxa"/>
                <w:trHeight w:val="263"/>
              </w:trPr>
              <w:tc>
                <w:tcPr>
                  <w:tcW w:w="6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Наименование характеристики</w:t>
                  </w:r>
                </w:p>
              </w:tc>
              <w:tc>
                <w:tcPr>
                  <w:tcW w:w="15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Значение характеристики</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b/>
                      <w:bCs/>
                      <w:sz w:val="15"/>
                      <w:szCs w:val="15"/>
                      <w:lang w:eastAsia="ru-RU"/>
                    </w:rPr>
                  </w:pPr>
                  <w:r w:rsidRPr="005F1DF3">
                    <w:rPr>
                      <w:rFonts w:ascii="Times New Roman" w:eastAsia="Times New Roman" w:hAnsi="Times New Roman" w:cs="Times New Roman"/>
                      <w:b/>
                      <w:bCs/>
                      <w:sz w:val="15"/>
                      <w:szCs w:val="15"/>
                      <w:lang w:eastAsia="ru-RU"/>
                    </w:rPr>
                    <w:t>Инструкция по заполнению характеристики в заявке</w:t>
                  </w:r>
                </w:p>
              </w:tc>
              <w:tc>
                <w:tcPr>
                  <w:tcW w:w="1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rPr>
                <w:gridAfter w:val="1"/>
                <w:wAfter w:w="44" w:type="dxa"/>
                <w:trHeight w:val="263"/>
              </w:trPr>
              <w:tc>
                <w:tcPr>
                  <w:tcW w:w="63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51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В соответствии со сметной документацией</w:t>
                  </w:r>
                </w:p>
              </w:tc>
              <w:tc>
                <w:tcPr>
                  <w:tcW w:w="21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F1DF3" w:rsidRPr="005F1DF3" w:rsidRDefault="005F1DF3" w:rsidP="005F1DF3">
                  <w:pPr>
                    <w:spacing w:after="0" w:line="240" w:lineRule="auto"/>
                    <w:jc w:val="center"/>
                    <w:rPr>
                      <w:rFonts w:ascii="Times New Roman" w:eastAsia="Times New Roman" w:hAnsi="Times New Roman" w:cs="Times New Roman"/>
                      <w:sz w:val="15"/>
                      <w:szCs w:val="15"/>
                      <w:lang w:eastAsia="ru-RU"/>
                    </w:rPr>
                  </w:pPr>
                  <w:r w:rsidRPr="005F1DF3">
                    <w:rPr>
                      <w:rFonts w:ascii="Times New Roman" w:eastAsia="Times New Roman" w:hAnsi="Times New Roman" w:cs="Times New Roman"/>
                      <w:sz w:val="15"/>
                      <w:szCs w:val="15"/>
                      <w:lang w:eastAsia="ru-RU"/>
                    </w:rPr>
                    <w:t>Значение характеристики не может изменяться участником закупки</w:t>
                  </w:r>
                </w:p>
              </w:tc>
              <w:tc>
                <w:tcPr>
                  <w:tcW w:w="1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bl>
          <w:p w:rsidR="005F1DF3" w:rsidRPr="005F1DF3" w:rsidRDefault="005F1DF3" w:rsidP="005F1DF3">
            <w:pPr>
              <w:spacing w:after="0" w:line="240" w:lineRule="auto"/>
              <w:rPr>
                <w:rFonts w:ascii="Tahoma" w:eastAsia="Times New Roman" w:hAnsi="Tahoma" w:cs="Tahoma"/>
                <w:color w:val="000000"/>
                <w:sz w:val="18"/>
                <w:szCs w:val="18"/>
                <w:lang w:eastAsia="ru-RU"/>
              </w:rPr>
            </w:pPr>
          </w:p>
        </w:tc>
      </w:tr>
      <w:tr w:rsidR="005F1DF3" w:rsidRPr="005F1DF3" w:rsidTr="005F1DF3">
        <w:tc>
          <w:tcPr>
            <w:tcW w:w="18227" w:type="dxa"/>
            <w:gridSpan w:val="16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5839"/>
            </w:tblGrid>
            <w:tr w:rsidR="005F1DF3" w:rsidRPr="005F1DF3" w:rsidTr="005F1DF3">
              <w:tc>
                <w:tcPr>
                  <w:tcW w:w="15839" w:type="dxa"/>
                  <w:tcBorders>
                    <w:top w:val="nil"/>
                    <w:left w:val="single" w:sz="6" w:space="0" w:color="000000"/>
                    <w:bottom w:val="nil"/>
                    <w:right w:val="single" w:sz="6" w:space="0" w:color="000000"/>
                  </w:tcBorders>
                  <w:shd w:val="clear" w:color="auto" w:fill="D3D3D3"/>
                  <w:tcMar>
                    <w:top w:w="75" w:type="dxa"/>
                    <w:left w:w="75" w:type="dxa"/>
                    <w:bottom w:w="75" w:type="dxa"/>
                    <w:right w:w="75" w:type="dxa"/>
                  </w:tcMar>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bl>
          <w:p w:rsidR="005F1DF3" w:rsidRPr="005F1DF3" w:rsidRDefault="005F1DF3" w:rsidP="005F1DF3">
            <w:pPr>
              <w:spacing w:after="0" w:line="240" w:lineRule="auto"/>
              <w:rPr>
                <w:rFonts w:ascii="Tahoma" w:eastAsia="Times New Roman" w:hAnsi="Tahoma" w:cs="Tahoma"/>
                <w:color w:val="000000"/>
                <w:sz w:val="18"/>
                <w:szCs w:val="18"/>
                <w:lang w:eastAsia="ru-RU"/>
              </w:rPr>
            </w:pPr>
          </w:p>
        </w:tc>
      </w:tr>
      <w:tr w:rsidR="005F1DF3" w:rsidRPr="005F1DF3" w:rsidTr="005F1DF3">
        <w:tc>
          <w:tcPr>
            <w:tcW w:w="11057" w:type="dxa"/>
            <w:gridSpan w:val="2"/>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jc w:val="right"/>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lastRenderedPageBreak/>
              <w:t>Итого: 9958947.14 РОССИЙСКИЙ РУБЛЬ</w:t>
            </w: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5990" w:type="dxa"/>
            <w:gridSpan w:val="10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tc>
        <w:tc>
          <w:tcPr>
            <w:tcW w:w="5528"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5990" w:type="dxa"/>
            <w:gridSpan w:val="10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Преимущества</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Преимущество в соответствии с ч. 3 ст. 30 Закона № 44-ФЗ</w:t>
            </w: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5990" w:type="dxa"/>
            <w:gridSpan w:val="10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Требования к участникам</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3 . 1 Требования в соответствии с позицией 17 раздела III приложения к ПП РФ от 29.12.2021 № 2571</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Наличие у участника закупки одного из следующих видов опыта выполнения работ: 1) опыт исполнения договора строительного подряда, предусматривающего выполнение работ по строительству, реконструкции автомобильной дороги; 2) опыт исполнения договора, предусматривающего выполнение работ по капитальному ремонту автомобильной дороги; 3) опыт выполнения участником закупки, являющимся застройщиком, работ по строительству, реконструкции, капитальному ремонту автомобильной дороги. 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w:t>
            </w:r>
            <w:proofErr w:type="spellStart"/>
            <w:r w:rsidRPr="005F1DF3">
              <w:rPr>
                <w:rFonts w:ascii="Tahoma" w:eastAsia="Times New Roman" w:hAnsi="Tahoma" w:cs="Tahoma"/>
                <w:color w:val="000000"/>
                <w:sz w:val="18"/>
                <w:szCs w:val="18"/>
                <w:lang w:eastAsia="ru-RU"/>
              </w:rPr>
              <w:t>рублей.Информация</w:t>
            </w:r>
            <w:proofErr w:type="spellEnd"/>
            <w:r w:rsidRPr="005F1DF3">
              <w:rPr>
                <w:rFonts w:ascii="Tahoma" w:eastAsia="Times New Roman" w:hAnsi="Tahoma" w:cs="Tahoma"/>
                <w:color w:val="000000"/>
                <w:sz w:val="18"/>
                <w:szCs w:val="18"/>
                <w:lang w:eastAsia="ru-RU"/>
              </w:rPr>
              <w:t xml:space="preserve"> и документы, подтверждающие соответствие участников закупки дополнительным требованиям: в случае наличия опыта, предусмотренного пунктом 1 графы "Дополнительные требования к участникам закупки" настоящей позиции: 1) исполненный договор; 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абзацем вторым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 В случае наличия опыта, предусмотренного пунктом 2 графы "Дополнительные требования к участникам закупки" настоящей позиции: 1) исполненный договор; 2) </w:t>
            </w:r>
            <w:r w:rsidRPr="005F1DF3">
              <w:rPr>
                <w:rFonts w:ascii="Tahoma" w:eastAsia="Times New Roman" w:hAnsi="Tahoma" w:cs="Tahoma"/>
                <w:color w:val="000000"/>
                <w:sz w:val="18"/>
                <w:szCs w:val="18"/>
                <w:lang w:eastAsia="ru-RU"/>
              </w:rPr>
              <w:lastRenderedPageBreak/>
              <w:t>акт выполненных работ, подтверждающий цену выполненных работ. В случае наличия опыта, предусмотренного пунктом 3 графы "Дополнительные требования к участникам закупки" настоящей позиции: 1) раздел "Смета на строительство, реконструкцию, капитальный ремонт, снос объекта капитального строительства" проектной документации; 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F1DF3">
              <w:rPr>
                <w:rFonts w:ascii="Tahoma" w:eastAsia="Times New Roman" w:hAnsi="Tahoma" w:cs="Tahoma"/>
                <w:color w:val="000000"/>
                <w:sz w:val="18"/>
                <w:szCs w:val="18"/>
                <w:lang w:eastAsia="ru-RU"/>
              </w:rPr>
              <w:t>подпунктом</w:t>
            </w:r>
            <w:proofErr w:type="gramEnd"/>
            <w:r w:rsidRPr="005F1DF3">
              <w:rPr>
                <w:rFonts w:ascii="Tahoma" w:eastAsia="Times New Roman" w:hAnsi="Tahoma" w:cs="Tahoma"/>
                <w:color w:val="000000"/>
                <w:sz w:val="18"/>
                <w:szCs w:val="18"/>
                <w:lang w:eastAsia="ru-RU"/>
              </w:rPr>
              <w:t xml:space="preserve">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5990" w:type="dxa"/>
            <w:gridSpan w:val="10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c>
          <w:tcPr>
            <w:tcW w:w="5529"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lastRenderedPageBreak/>
              <w:t>Право заключения контрактов с несколькими участниками закупки в случаях, указанных в ч. 10 ст. 34 Закона № 44-ФЗ</w:t>
            </w:r>
          </w:p>
        </w:tc>
        <w:tc>
          <w:tcPr>
            <w:tcW w:w="5528"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Не установлено</w:t>
            </w: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5990" w:type="dxa"/>
            <w:gridSpan w:val="10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c>
          <w:tcPr>
            <w:tcW w:w="17027" w:type="dxa"/>
            <w:gridSpan w:val="83"/>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c>
          <w:tcPr>
            <w:tcW w:w="12262" w:type="dxa"/>
            <w:gridSpan w:val="62"/>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Критерии оценки заявок</w:t>
            </w:r>
          </w:p>
        </w:tc>
        <w:tc>
          <w:tcPr>
            <w:tcW w:w="4171"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c>
          <w:tcPr>
            <w:tcW w:w="17027" w:type="dxa"/>
            <w:gridSpan w:val="83"/>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Цена контракта</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Значимость критерия оценки: 60.00%</w:t>
            </w: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c>
          <w:tcPr>
            <w:tcW w:w="17027" w:type="dxa"/>
            <w:gridSpan w:val="83"/>
            <w:tcBorders>
              <w:top w:val="nil"/>
              <w:left w:val="nil"/>
              <w:bottom w:val="nil"/>
              <w:right w:val="nil"/>
            </w:tcBorders>
            <w:tcMar>
              <w:top w:w="0" w:type="dxa"/>
              <w:left w:w="225" w:type="dxa"/>
              <w:bottom w:w="0" w:type="dxa"/>
              <w:right w:w="150" w:type="dxa"/>
            </w:tcMar>
            <w:vAlign w:val="center"/>
            <w:hideMark/>
          </w:tcPr>
          <w:p w:rsidR="005F1DF3" w:rsidRDefault="005F1DF3" w:rsidP="005F1DF3">
            <w:pPr>
              <w:spacing w:after="0" w:line="240" w:lineRule="auto"/>
              <w:rPr>
                <w:rFonts w:ascii="Tahoma" w:eastAsia="Times New Roman" w:hAnsi="Tahoma" w:cs="Tahoma"/>
                <w:b/>
                <w:bCs/>
                <w:color w:val="000000"/>
                <w:sz w:val="18"/>
                <w:szCs w:val="18"/>
                <w:bdr w:val="none" w:sz="0" w:space="0" w:color="auto" w:frame="1"/>
                <w:lang w:eastAsia="ru-RU"/>
              </w:rPr>
            </w:pPr>
            <w:r w:rsidRPr="005F1DF3">
              <w:rPr>
                <w:rFonts w:ascii="Tahoma" w:eastAsia="Times New Roman" w:hAnsi="Tahoma" w:cs="Tahoma"/>
                <w:b/>
                <w:bCs/>
                <w:color w:val="000000"/>
                <w:sz w:val="18"/>
                <w:szCs w:val="18"/>
                <w:bdr w:val="none" w:sz="0" w:space="0" w:color="auto" w:frame="1"/>
                <w:lang w:eastAsia="ru-RU"/>
              </w:rPr>
              <w:t xml:space="preserve">Квалификация участников закупки, в том числе наличие у них финансовых ресурсов, на праве собственности </w:t>
            </w:r>
          </w:p>
          <w:p w:rsidR="005F1DF3" w:rsidRDefault="005F1DF3" w:rsidP="005F1DF3">
            <w:pPr>
              <w:spacing w:after="0" w:line="240" w:lineRule="auto"/>
              <w:rPr>
                <w:rFonts w:ascii="Tahoma" w:eastAsia="Times New Roman" w:hAnsi="Tahoma" w:cs="Tahoma"/>
                <w:b/>
                <w:bCs/>
                <w:color w:val="000000"/>
                <w:sz w:val="18"/>
                <w:szCs w:val="18"/>
                <w:bdr w:val="none" w:sz="0" w:space="0" w:color="auto" w:frame="1"/>
                <w:lang w:eastAsia="ru-RU"/>
              </w:rPr>
            </w:pPr>
            <w:r w:rsidRPr="005F1DF3">
              <w:rPr>
                <w:rFonts w:ascii="Tahoma" w:eastAsia="Times New Roman" w:hAnsi="Tahoma" w:cs="Tahoma"/>
                <w:b/>
                <w:bCs/>
                <w:color w:val="000000"/>
                <w:sz w:val="18"/>
                <w:szCs w:val="18"/>
                <w:bdr w:val="none" w:sz="0" w:space="0" w:color="auto" w:frame="1"/>
                <w:lang w:eastAsia="ru-RU"/>
              </w:rPr>
              <w:t xml:space="preserve">или ином законном основании оборудования и других материальных ресурсов, опыта работы, связанного с </w:t>
            </w:r>
          </w:p>
          <w:p w:rsidR="005F1DF3" w:rsidRDefault="005F1DF3" w:rsidP="005F1DF3">
            <w:pPr>
              <w:spacing w:after="0" w:line="240" w:lineRule="auto"/>
              <w:rPr>
                <w:rFonts w:ascii="Tahoma" w:eastAsia="Times New Roman" w:hAnsi="Tahoma" w:cs="Tahoma"/>
                <w:b/>
                <w:bCs/>
                <w:color w:val="000000"/>
                <w:sz w:val="18"/>
                <w:szCs w:val="18"/>
                <w:bdr w:val="none" w:sz="0" w:space="0" w:color="auto" w:frame="1"/>
                <w:lang w:eastAsia="ru-RU"/>
              </w:rPr>
            </w:pPr>
            <w:r w:rsidRPr="005F1DF3">
              <w:rPr>
                <w:rFonts w:ascii="Tahoma" w:eastAsia="Times New Roman" w:hAnsi="Tahoma" w:cs="Tahoma"/>
                <w:b/>
                <w:bCs/>
                <w:color w:val="000000"/>
                <w:sz w:val="18"/>
                <w:szCs w:val="18"/>
                <w:bdr w:val="none" w:sz="0" w:space="0" w:color="auto" w:frame="1"/>
                <w:lang w:eastAsia="ru-RU"/>
              </w:rPr>
              <w:t xml:space="preserve">предметом контракта, и деловой репутации, специалистов и иных работников определенного уровня </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квалификации</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Значимость критерия оценки: 40.00%</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i/>
                <w:iCs/>
                <w:color w:val="000000"/>
                <w:sz w:val="18"/>
                <w:szCs w:val="18"/>
                <w:bdr w:val="none" w:sz="0" w:space="0" w:color="auto" w:frame="1"/>
                <w:lang w:eastAsia="ru-RU"/>
              </w:rPr>
              <w:t>Показатели критерия оценки:</w:t>
            </w:r>
          </w:p>
          <w:p w:rsidR="005F1DF3" w:rsidRDefault="005F1DF3" w:rsidP="005F1DF3">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5F1DF3">
              <w:rPr>
                <w:rFonts w:ascii="Tahoma" w:eastAsia="Times New Roman" w:hAnsi="Tahoma" w:cs="Tahoma"/>
                <w:b/>
                <w:bCs/>
                <w:i/>
                <w:iCs/>
                <w:color w:val="000000"/>
                <w:sz w:val="18"/>
                <w:szCs w:val="18"/>
                <w:bdr w:val="none" w:sz="0" w:space="0" w:color="auto" w:frame="1"/>
                <w:lang w:eastAsia="ru-RU"/>
              </w:rPr>
              <w:t xml:space="preserve">1 Наличие у участников закупки опыта поставки товара, выполнения работы, оказания услуги, связанного </w:t>
            </w:r>
          </w:p>
          <w:p w:rsidR="005F1DF3" w:rsidRPr="005F1DF3" w:rsidRDefault="005F1DF3" w:rsidP="005F1DF3">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5F1DF3">
              <w:rPr>
                <w:rFonts w:ascii="Tahoma" w:eastAsia="Times New Roman" w:hAnsi="Tahoma" w:cs="Tahoma"/>
                <w:b/>
                <w:bCs/>
                <w:i/>
                <w:iCs/>
                <w:color w:val="000000"/>
                <w:sz w:val="18"/>
                <w:szCs w:val="18"/>
                <w:bdr w:val="none" w:sz="0" w:space="0" w:color="auto" w:frame="1"/>
                <w:lang w:eastAsia="ru-RU"/>
              </w:rPr>
              <w:t>с предметом контракта</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Значимость показателя: 100.00%</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 xml:space="preserve">Порядок оценки по </w:t>
            </w:r>
            <w:proofErr w:type="gramStart"/>
            <w:r w:rsidRPr="005F1DF3">
              <w:rPr>
                <w:rFonts w:ascii="Tahoma" w:eastAsia="Times New Roman" w:hAnsi="Tahoma" w:cs="Tahoma"/>
                <w:color w:val="000000"/>
                <w:sz w:val="18"/>
                <w:szCs w:val="18"/>
                <w:lang w:eastAsia="ru-RU"/>
              </w:rPr>
              <w:t>показателю :</w:t>
            </w:r>
            <w:proofErr w:type="gramEnd"/>
          </w:p>
          <w:p w:rsidR="005F1DF3" w:rsidRPr="005F1DF3" w:rsidRDefault="005F1DF3" w:rsidP="005F1DF3">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5F1DF3">
              <w:rPr>
                <w:rFonts w:ascii="Tahoma" w:eastAsia="Times New Roman" w:hAnsi="Tahoma" w:cs="Tahoma"/>
                <w:b/>
                <w:bCs/>
                <w:i/>
                <w:iCs/>
                <w:color w:val="000000"/>
                <w:sz w:val="18"/>
                <w:szCs w:val="18"/>
                <w:bdr w:val="none" w:sz="0" w:space="0" w:color="auto" w:frame="1"/>
                <w:lang w:eastAsia="ru-RU"/>
              </w:rPr>
              <w:t>1 Детализирующий показатель: Общее количество исполненных участником закупки договоров</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Значимость детализирующего показателя: 100.00%</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w:t>
            </w: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r w:rsidR="005F1DF3" w:rsidRPr="005F1DF3" w:rsidTr="005F1DF3">
        <w:tc>
          <w:tcPr>
            <w:tcW w:w="12262" w:type="dxa"/>
            <w:gridSpan w:val="62"/>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Перечень прикрепленных документов</w:t>
            </w:r>
          </w:p>
        </w:tc>
        <w:tc>
          <w:tcPr>
            <w:tcW w:w="4171" w:type="dxa"/>
            <w:tcBorders>
              <w:top w:val="nil"/>
              <w:left w:val="nil"/>
              <w:bottom w:val="nil"/>
              <w:right w:val="nil"/>
            </w:tcBorders>
            <w:tcMar>
              <w:top w:w="0" w:type="dxa"/>
              <w:left w:w="225" w:type="dxa"/>
              <w:bottom w:w="0" w:type="dxa"/>
              <w:right w:w="150" w:type="dxa"/>
            </w:tcMar>
            <w:vAlign w:val="center"/>
            <w:hideMark/>
          </w:tcPr>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1 Приложение 5 - Часть 4. Обоснование начальной (максимальной) цены</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Проект контракта</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1 Приложение 3- Часть 2. Проект контракта</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Описание объекта закупки</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lastRenderedPageBreak/>
              <w:t>1 Приложение 4 - Часть 3. Описание объекта закупки</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1 Требования к содержанию и составу заявки на участие в открытом конкурсе</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Порядок рассмотрения и оценки заявок на участие в конкурсах</w:t>
            </w:r>
          </w:p>
          <w:p w:rsidR="005F1DF3" w:rsidRPr="005F1DF3" w:rsidRDefault="005F1DF3" w:rsidP="005F1DF3">
            <w:pPr>
              <w:spacing w:before="225" w:after="225"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1 Порядок рассмотрения и оценки заявок на участие в конкурсах</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5F1DF3" w:rsidRPr="005F1DF3" w:rsidRDefault="005F1DF3" w:rsidP="005F1DF3">
            <w:pPr>
              <w:spacing w:after="0" w:line="240" w:lineRule="auto"/>
              <w:rPr>
                <w:rFonts w:ascii="Tahoma" w:eastAsia="Times New Roman" w:hAnsi="Tahoma" w:cs="Tahoma"/>
                <w:color w:val="000000"/>
                <w:sz w:val="18"/>
                <w:szCs w:val="18"/>
                <w:lang w:eastAsia="ru-RU"/>
              </w:rPr>
            </w:pPr>
            <w:r w:rsidRPr="005F1DF3">
              <w:rPr>
                <w:rFonts w:ascii="Tahoma" w:eastAsia="Times New Roman" w:hAnsi="Tahoma" w:cs="Tahoma"/>
                <w:color w:val="000000"/>
                <w:sz w:val="18"/>
                <w:szCs w:val="18"/>
                <w:lang w:eastAsia="ru-RU"/>
              </w:rPr>
              <w:t>Документы не прикреплены</w:t>
            </w: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5F1DF3" w:rsidRPr="005F1DF3" w:rsidRDefault="005F1DF3" w:rsidP="005F1DF3">
            <w:pPr>
              <w:spacing w:after="0" w:line="240" w:lineRule="auto"/>
              <w:rPr>
                <w:rFonts w:ascii="Times New Roman" w:eastAsia="Times New Roman" w:hAnsi="Times New Roman" w:cs="Times New Roman"/>
                <w:sz w:val="20"/>
                <w:szCs w:val="20"/>
                <w:lang w:eastAsia="ru-RU"/>
              </w:rPr>
            </w:pPr>
          </w:p>
        </w:tc>
      </w:tr>
    </w:tbl>
    <w:p w:rsidR="00F75152" w:rsidRDefault="00F75152"/>
    <w:sectPr w:rsidR="00F75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B5"/>
    <w:rsid w:val="002D6E1B"/>
    <w:rsid w:val="005F1DF3"/>
    <w:rsid w:val="00843ECC"/>
    <w:rsid w:val="00C510B5"/>
    <w:rsid w:val="00F7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6F601-C77E-4312-A100-BA1DB9A6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E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6E1B"/>
    <w:rPr>
      <w:rFonts w:ascii="Segoe UI" w:hAnsi="Segoe UI" w:cs="Segoe UI"/>
      <w:sz w:val="18"/>
      <w:szCs w:val="18"/>
    </w:rPr>
  </w:style>
  <w:style w:type="character" w:styleId="a5">
    <w:name w:val="Hyperlink"/>
    <w:basedOn w:val="a0"/>
    <w:uiPriority w:val="99"/>
    <w:unhideWhenUsed/>
    <w:rsid w:val="00843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upki.gov.ru/epz/order/notice/ok20/view/common-info.html?regNumber=01313000462250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2500</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Николаевна</dc:creator>
  <cp:keywords/>
  <dc:description/>
  <cp:lastModifiedBy>Терехова Елена Николаевна</cp:lastModifiedBy>
  <cp:revision>5</cp:revision>
  <cp:lastPrinted>2025-05-07T07:03:00Z</cp:lastPrinted>
  <dcterms:created xsi:type="dcterms:W3CDTF">2025-05-07T06:59:00Z</dcterms:created>
  <dcterms:modified xsi:type="dcterms:W3CDTF">2025-05-07T08:23:00Z</dcterms:modified>
</cp:coreProperties>
</file>