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DB" w:rsidRDefault="001243DB" w:rsidP="00E864E1">
      <w:pPr>
        <w:shd w:val="clear" w:color="auto" w:fill="FFFFFF"/>
        <w:spacing w:before="30" w:after="30" w:line="240" w:lineRule="auto"/>
        <w:jc w:val="center"/>
        <w:rPr>
          <w:rFonts w:ascii="Verdana" w:eastAsia="Times New Roman" w:hAnsi="Verdana" w:cs="Times New Roman"/>
          <w:b/>
          <w:bCs/>
          <w:color w:val="FFFFFF"/>
          <w:kern w:val="36"/>
          <w:sz w:val="34"/>
          <w:szCs w:val="34"/>
          <w:lang w:eastAsia="ru-RU"/>
        </w:rPr>
      </w:pPr>
    </w:p>
    <w:p w:rsidR="00E864E1" w:rsidRPr="001243DB" w:rsidRDefault="00E864E1" w:rsidP="00E864E1">
      <w:pPr>
        <w:shd w:val="clear" w:color="auto" w:fill="FFFFFF"/>
        <w:spacing w:before="30" w:after="30" w:line="240" w:lineRule="auto"/>
        <w:jc w:val="center"/>
        <w:rPr>
          <w:rFonts w:ascii="Verdana" w:eastAsia="Times New Roman" w:hAnsi="Verdana" w:cs="Times New Roman"/>
          <w:sz w:val="20"/>
          <w:szCs w:val="20"/>
          <w:lang w:eastAsia="ru-RU"/>
        </w:rPr>
      </w:pPr>
      <w:r w:rsidRPr="001243DB">
        <w:rPr>
          <w:rFonts w:ascii="Verdana" w:eastAsia="Times New Roman" w:hAnsi="Verdana" w:cs="Times New Roman"/>
          <w:sz w:val="20"/>
          <w:szCs w:val="20"/>
          <w:lang w:eastAsia="ru-RU"/>
        </w:rPr>
        <w:t>  </w:t>
      </w:r>
      <w:r w:rsidRPr="003A40CA">
        <w:rPr>
          <w:rFonts w:ascii="Times New Roman" w:eastAsia="Times New Roman" w:hAnsi="Times New Roman" w:cs="Times New Roman"/>
          <w:b/>
          <w:bCs/>
          <w:sz w:val="32"/>
          <w:szCs w:val="32"/>
          <w:lang w:eastAsia="ru-RU"/>
        </w:rPr>
        <w:t>Памятка </w:t>
      </w:r>
      <w:r w:rsidRPr="003A40CA">
        <w:rPr>
          <w:rFonts w:ascii="Times New Roman" w:eastAsia="Times New Roman" w:hAnsi="Times New Roman" w:cs="Times New Roman"/>
          <w:b/>
          <w:bCs/>
          <w:sz w:val="32"/>
          <w:szCs w:val="32"/>
          <w:lang w:eastAsia="ru-RU"/>
        </w:rPr>
        <w:br/>
        <w:t>по недопущению распространения экстремизма</w:t>
      </w:r>
      <w:r w:rsidR="003A40CA">
        <w:rPr>
          <w:rFonts w:ascii="Times New Roman" w:eastAsia="Times New Roman" w:hAnsi="Times New Roman" w:cs="Times New Roman"/>
          <w:b/>
          <w:bCs/>
          <w:sz w:val="32"/>
          <w:szCs w:val="32"/>
          <w:lang w:eastAsia="ru-RU"/>
        </w:rPr>
        <w:br/>
      </w:r>
      <w:r w:rsidRPr="003A40CA">
        <w:rPr>
          <w:rFonts w:ascii="Times New Roman" w:eastAsia="Times New Roman" w:hAnsi="Times New Roman" w:cs="Times New Roman"/>
          <w:b/>
          <w:bCs/>
          <w:sz w:val="32"/>
          <w:szCs w:val="32"/>
          <w:lang w:eastAsia="ru-RU"/>
        </w:rPr>
        <w:br/>
      </w:r>
      <w:r w:rsidRPr="001243DB">
        <w:rPr>
          <w:rFonts w:ascii="Times New Roman" w:eastAsia="Times New Roman" w:hAnsi="Times New Roman" w:cs="Times New Roman"/>
          <w:b/>
          <w:bCs/>
          <w:sz w:val="24"/>
          <w:szCs w:val="24"/>
          <w:lang w:eastAsia="ru-RU"/>
        </w:rP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r w:rsidR="001243DB" w:rsidRPr="001243DB">
        <w:rPr>
          <w:rFonts w:ascii="Times New Roman" w:eastAsia="Times New Roman" w:hAnsi="Times New Roman" w:cs="Times New Roman"/>
          <w:b/>
          <w:bCs/>
          <w:sz w:val="24"/>
          <w:szCs w:val="24"/>
          <w:lang w:eastAsia="ru-RU"/>
        </w:rPr>
        <w:t>)</w:t>
      </w:r>
    </w:p>
    <w:p w:rsidR="00E864E1" w:rsidRPr="001243DB" w:rsidRDefault="00E864E1" w:rsidP="00E864E1">
      <w:pPr>
        <w:shd w:val="clear" w:color="auto" w:fill="FFFFFF"/>
        <w:spacing w:before="30" w:after="30" w:line="240" w:lineRule="auto"/>
        <w:jc w:val="center"/>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1. Основные понятия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bookmarkStart w:id="0" w:name="1"/>
      <w:bookmarkEnd w:id="0"/>
      <w:r w:rsidRPr="001243DB">
        <w:rPr>
          <w:rFonts w:ascii="Times New Roman" w:eastAsia="Times New Roman" w:hAnsi="Times New Roman" w:cs="Times New Roman"/>
          <w:b/>
          <w:bCs/>
          <w:sz w:val="24"/>
          <w:szCs w:val="24"/>
          <w:lang w:eastAsia="ru-RU"/>
        </w:rPr>
        <w:t>1.1.</w:t>
      </w:r>
      <w:r w:rsidRPr="001243DB">
        <w:rPr>
          <w:rFonts w:ascii="Times New Roman" w:eastAsia="Times New Roman" w:hAnsi="Times New Roman" w:cs="Times New Roman"/>
          <w:sz w:val="24"/>
          <w:szCs w:val="24"/>
          <w:lang w:eastAsia="ru-RU"/>
        </w:rPr>
        <w:t> Э</w:t>
      </w:r>
      <w:r w:rsidRPr="001243DB">
        <w:rPr>
          <w:rFonts w:ascii="Times New Roman" w:eastAsia="Times New Roman" w:hAnsi="Times New Roman" w:cs="Times New Roman"/>
          <w:b/>
          <w:bCs/>
          <w:sz w:val="24"/>
          <w:szCs w:val="24"/>
          <w:lang w:eastAsia="ru-RU"/>
        </w:rPr>
        <w:t>кстремистская деятельность (экстремизм)</w:t>
      </w:r>
      <w:r w:rsidRPr="001243DB">
        <w:rPr>
          <w:rFonts w:ascii="Times New Roman" w:eastAsia="Times New Roman" w:hAnsi="Times New Roman" w:cs="Times New Roman"/>
          <w:sz w:val="24"/>
          <w:szCs w:val="24"/>
          <w:lang w:eastAsia="ru-RU"/>
        </w:rPr>
        <w:t>:</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насильственное изменение основ конституционного строя и нарушение целостности Российской Федерации;</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публичное оправдание терроризма и иная террористическая деятельность;</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возбуждение социальной, расовой, национальной или религиозной розни;</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совершение преступлений по мотивам, указанным в пункте "е" части первой статьи 63 Уголовного кодекса Российской Федерации;</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1243DB">
        <w:rPr>
          <w:rFonts w:ascii="Times New Roman" w:eastAsia="Times New Roman" w:hAnsi="Times New Roman" w:cs="Times New Roman"/>
          <w:sz w:val="24"/>
          <w:szCs w:val="24"/>
          <w:lang w:eastAsia="ru-RU"/>
        </w:rPr>
        <w:t>сходных</w:t>
      </w:r>
      <w:proofErr w:type="gramEnd"/>
      <w:r w:rsidRPr="001243DB">
        <w:rPr>
          <w:rFonts w:ascii="Times New Roman" w:eastAsia="Times New Roman" w:hAnsi="Times New Roman" w:cs="Times New Roman"/>
          <w:sz w:val="24"/>
          <w:szCs w:val="24"/>
          <w:lang w:eastAsia="ru-RU"/>
        </w:rPr>
        <w:t xml:space="preserve"> с нацистской атрибутикой или символикой до степени смешения;</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организация и подготовка указанных деяний, а также подстрекательство к их осуществлению;</w:t>
      </w:r>
    </w:p>
    <w:p w:rsidR="00E864E1" w:rsidRPr="001243DB" w:rsidRDefault="00E864E1" w:rsidP="00E864E1">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bookmarkStart w:id="1" w:name="2"/>
      <w:bookmarkEnd w:id="1"/>
      <w:r w:rsidRPr="001243DB">
        <w:rPr>
          <w:rFonts w:ascii="Times New Roman" w:eastAsia="Times New Roman" w:hAnsi="Times New Roman" w:cs="Times New Roman"/>
          <w:b/>
          <w:bCs/>
          <w:sz w:val="24"/>
          <w:szCs w:val="24"/>
          <w:lang w:eastAsia="ru-RU"/>
        </w:rPr>
        <w:t>1.2. Экстремистская организация:</w:t>
      </w:r>
    </w:p>
    <w:p w:rsidR="00E864E1" w:rsidRPr="001243DB" w:rsidRDefault="00E864E1" w:rsidP="00E864E1">
      <w:pPr>
        <w:numPr>
          <w:ilvl w:val="0"/>
          <w:numId w:val="2"/>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общественное или религиозное объединение либо иная организация, в отношении </w:t>
      </w:r>
      <w:proofErr w:type="gramStart"/>
      <w:r w:rsidRPr="001243DB">
        <w:rPr>
          <w:rFonts w:ascii="Times New Roman" w:eastAsia="Times New Roman" w:hAnsi="Times New Roman" w:cs="Times New Roman"/>
          <w:sz w:val="24"/>
          <w:szCs w:val="24"/>
          <w:lang w:eastAsia="ru-RU"/>
        </w:rPr>
        <w:t>которых</w:t>
      </w:r>
      <w:proofErr w:type="gramEnd"/>
      <w:r w:rsidRPr="001243DB">
        <w:rPr>
          <w:rFonts w:ascii="Times New Roman" w:eastAsia="Times New Roman" w:hAnsi="Times New Roman" w:cs="Times New Roman"/>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bookmarkStart w:id="2" w:name="3"/>
      <w:bookmarkEnd w:id="2"/>
      <w:r w:rsidRPr="001243DB">
        <w:rPr>
          <w:rFonts w:ascii="Times New Roman" w:eastAsia="Times New Roman" w:hAnsi="Times New Roman" w:cs="Times New Roman"/>
          <w:b/>
          <w:bCs/>
          <w:sz w:val="24"/>
          <w:szCs w:val="24"/>
          <w:lang w:eastAsia="ru-RU"/>
        </w:rPr>
        <w:lastRenderedPageBreak/>
        <w:t>1.3. Экстремистские материалы:</w:t>
      </w:r>
    </w:p>
    <w:p w:rsidR="00E864E1" w:rsidRPr="001243DB" w:rsidRDefault="00E864E1" w:rsidP="00E864E1">
      <w:pPr>
        <w:numPr>
          <w:ilvl w:val="0"/>
          <w:numId w:val="3"/>
        </w:numPr>
        <w:shd w:val="clear" w:color="auto" w:fill="FFFFFF"/>
        <w:spacing w:before="100" w:beforeAutospacing="1" w:after="100" w:afterAutospacing="1"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1243DB">
        <w:rPr>
          <w:rFonts w:ascii="Times New Roman" w:eastAsia="Times New Roman" w:hAnsi="Times New Roman" w:cs="Times New Roman"/>
          <w:sz w:val="24"/>
          <w:szCs w:val="24"/>
          <w:lang w:eastAsia="ru-RU"/>
        </w:rPr>
        <w:t>, расовой, национальной или религиозной группы.</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2. Основные принципы противодействия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2.1.</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Противодействие экстремистской деятельности основывается на следующих принципах:</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признание, соблюдение и защита прав и свобод человека и гражданина, а равно законных интересов организации;</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законность;</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гласность;</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приоритет обеспечения безопасности Российской Федерации;</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приоритет мер, направленных на предупреждение экстремистской деятельности;</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E864E1" w:rsidRPr="001243DB" w:rsidRDefault="00E864E1" w:rsidP="00E864E1">
      <w:pPr>
        <w:numPr>
          <w:ilvl w:val="0"/>
          <w:numId w:val="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неотвратимость наказания за осуществление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3. Основные направления противодействия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3.1.</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Противодействие экстремистской деятельности осуществляется по следующим основным направлениям:</w:t>
      </w:r>
    </w:p>
    <w:p w:rsidR="00E864E1" w:rsidRPr="001243DB" w:rsidRDefault="00E864E1" w:rsidP="00E864E1">
      <w:pPr>
        <w:numPr>
          <w:ilvl w:val="0"/>
          <w:numId w:val="5"/>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864E1" w:rsidRPr="001243DB" w:rsidRDefault="00E864E1" w:rsidP="00E864E1">
      <w:pPr>
        <w:numPr>
          <w:ilvl w:val="0"/>
          <w:numId w:val="5"/>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4. Ответственность за осуществление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4.1. Ответственность за распространение экстремистских материалов.</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Одновременно с решением о признании информационных материалов </w:t>
      </w:r>
      <w:proofErr w:type="gramStart"/>
      <w:r w:rsidRPr="001243DB">
        <w:rPr>
          <w:rFonts w:ascii="Times New Roman" w:eastAsia="Times New Roman" w:hAnsi="Times New Roman" w:cs="Times New Roman"/>
          <w:sz w:val="24"/>
          <w:szCs w:val="24"/>
          <w:lang w:eastAsia="ru-RU"/>
        </w:rPr>
        <w:t>экстремистскими</w:t>
      </w:r>
      <w:proofErr w:type="gramEnd"/>
      <w:r w:rsidRPr="001243DB">
        <w:rPr>
          <w:rFonts w:ascii="Times New Roman" w:eastAsia="Times New Roman" w:hAnsi="Times New Roman" w:cs="Times New Roman"/>
          <w:sz w:val="24"/>
          <w:szCs w:val="24"/>
          <w:lang w:eastAsia="ru-RU"/>
        </w:rPr>
        <w:t xml:space="preserve"> судом принимается решение об их конфискации.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1243DB">
        <w:rPr>
          <w:rFonts w:ascii="Times New Roman" w:eastAsia="Times New Roman" w:hAnsi="Times New Roman" w:cs="Times New Roman"/>
          <w:sz w:val="24"/>
          <w:szCs w:val="24"/>
          <w:lang w:eastAsia="ru-RU"/>
        </w:rPr>
        <w:t>экстремистскими</w:t>
      </w:r>
      <w:proofErr w:type="gramEnd"/>
      <w:r w:rsidRPr="001243DB">
        <w:rPr>
          <w:rFonts w:ascii="Times New Roman" w:eastAsia="Times New Roman" w:hAnsi="Times New Roman" w:cs="Times New Roman"/>
          <w:sz w:val="24"/>
          <w:szCs w:val="24"/>
          <w:lang w:eastAsia="ru-RU"/>
        </w:rPr>
        <w:t xml:space="preserve"> направляется в федеральный орган государственной регистрации.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lastRenderedPageBreak/>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4.3. Ответственность граждан Российской Федерации, </w:t>
      </w:r>
      <w:r w:rsidRPr="001243DB">
        <w:rPr>
          <w:rFonts w:ascii="Times New Roman" w:eastAsia="Times New Roman" w:hAnsi="Times New Roman" w:cs="Times New Roman"/>
          <w:b/>
          <w:bCs/>
          <w:sz w:val="24"/>
          <w:szCs w:val="24"/>
          <w:u w:val="single"/>
          <w:lang w:eastAsia="ru-RU"/>
        </w:rPr>
        <w:t>иностранных граждан и лиц без гражданства</w:t>
      </w:r>
      <w:r w:rsidRPr="001243DB">
        <w:rPr>
          <w:rFonts w:ascii="Times New Roman" w:eastAsia="Times New Roman" w:hAnsi="Times New Roman" w:cs="Times New Roman"/>
          <w:b/>
          <w:bCs/>
          <w:sz w:val="24"/>
          <w:szCs w:val="24"/>
          <w:lang w:eastAsia="ru-RU"/>
        </w:rPr>
        <w:t> за осуществление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 случае</w:t>
      </w:r>
      <w:proofErr w:type="gramStart"/>
      <w:r w:rsidRPr="001243DB">
        <w:rPr>
          <w:rFonts w:ascii="Times New Roman" w:eastAsia="Times New Roman" w:hAnsi="Times New Roman" w:cs="Times New Roman"/>
          <w:sz w:val="24"/>
          <w:szCs w:val="24"/>
          <w:lang w:eastAsia="ru-RU"/>
        </w:rPr>
        <w:t>,</w:t>
      </w:r>
      <w:proofErr w:type="gramEnd"/>
      <w:r w:rsidRPr="001243DB">
        <w:rPr>
          <w:rFonts w:ascii="Times New Roman" w:eastAsia="Times New Roman" w:hAnsi="Times New Roman" w:cs="Times New Roman"/>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5. Запреты и недопущения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5.1. Недопущение использования сетей связи общего пользования для осуществления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Запрещается использование сетей связи общего пользования для осуществления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 случае</w:t>
      </w:r>
      <w:proofErr w:type="gramStart"/>
      <w:r w:rsidRPr="001243DB">
        <w:rPr>
          <w:rFonts w:ascii="Times New Roman" w:eastAsia="Times New Roman" w:hAnsi="Times New Roman" w:cs="Times New Roman"/>
          <w:sz w:val="24"/>
          <w:szCs w:val="24"/>
          <w:lang w:eastAsia="ru-RU"/>
        </w:rPr>
        <w:t>,</w:t>
      </w:r>
      <w:proofErr w:type="gramEnd"/>
      <w:r w:rsidRPr="001243DB">
        <w:rPr>
          <w:rFonts w:ascii="Times New Roman" w:eastAsia="Times New Roman" w:hAnsi="Times New Roman" w:cs="Times New Roman"/>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5.2. Недопущение осуществления экстремистской деятельности при проведении массовых акций</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lastRenderedPageBreak/>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6. Виды ответственности за осуществление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6.1. Административная ответственность</w:t>
      </w:r>
    </w:p>
    <w:p w:rsidR="00E864E1" w:rsidRPr="001243DB" w:rsidRDefault="00E864E1" w:rsidP="00E864E1">
      <w:pPr>
        <w:numPr>
          <w:ilvl w:val="0"/>
          <w:numId w:val="6"/>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Нарушение законодательства о свободе совести, свободе вероисповедания и о религиозных объединениях</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2. </w:t>
      </w:r>
      <w:proofErr w:type="gramStart"/>
      <w:r w:rsidRPr="001243DB">
        <w:rPr>
          <w:rFonts w:ascii="Times New Roman" w:eastAsia="Times New Roman" w:hAnsi="Times New Roman" w:cs="Times New Roman"/>
          <w:sz w:val="24"/>
          <w:szCs w:val="24"/>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w:t>
      </w:r>
      <w:r w:rsidRPr="001243DB">
        <w:rPr>
          <w:rFonts w:ascii="Times New Roman" w:eastAsia="Times New Roman" w:hAnsi="Times New Roman" w:cs="Times New Roman"/>
          <w:i/>
          <w:iCs/>
          <w:sz w:val="24"/>
          <w:szCs w:val="24"/>
          <w:lang w:eastAsia="ru-RU"/>
        </w:rPr>
        <w:t>административного </w:t>
      </w:r>
      <w:r w:rsidRPr="001243DB">
        <w:rPr>
          <w:rFonts w:ascii="Times New Roman" w:eastAsia="Times New Roman" w:hAnsi="Times New Roman" w:cs="Times New Roman"/>
          <w:sz w:val="24"/>
          <w:szCs w:val="24"/>
          <w:lang w:eastAsia="ru-RU"/>
        </w:rPr>
        <w:t>штрафа на граждан в размере от пятисот до одной тысячи рублей</w:t>
      </w:r>
      <w:r w:rsidRPr="001243DB">
        <w:rPr>
          <w:rFonts w:ascii="Times New Roman" w:eastAsia="Times New Roman" w:hAnsi="Times New Roman" w:cs="Times New Roman"/>
          <w:b/>
          <w:bCs/>
          <w:sz w:val="24"/>
          <w:szCs w:val="24"/>
          <w:lang w:eastAsia="ru-RU"/>
        </w:rPr>
        <w:t> (с</w:t>
      </w:r>
      <w:r w:rsidRPr="001243DB">
        <w:rPr>
          <w:rFonts w:ascii="Times New Roman" w:eastAsia="Times New Roman" w:hAnsi="Times New Roman" w:cs="Times New Roman"/>
          <w:sz w:val="24"/>
          <w:szCs w:val="24"/>
          <w:lang w:eastAsia="ru-RU"/>
        </w:rPr>
        <w:t>татья 5.26.</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E864E1" w:rsidRPr="001243DB" w:rsidRDefault="00E864E1" w:rsidP="00E864E1">
      <w:pPr>
        <w:numPr>
          <w:ilvl w:val="0"/>
          <w:numId w:val="7"/>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Злоупотребление свободой массовой информации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 xml:space="preserve">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w:t>
      </w:r>
      <w:r w:rsidRPr="001243DB">
        <w:rPr>
          <w:rFonts w:ascii="Times New Roman" w:eastAsia="Times New Roman" w:hAnsi="Times New Roman" w:cs="Times New Roman"/>
          <w:sz w:val="24"/>
          <w:szCs w:val="24"/>
          <w:lang w:eastAsia="ru-RU"/>
        </w:rPr>
        <w:lastRenderedPageBreak/>
        <w:t>административного правонарушения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13.15.</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E864E1" w:rsidRPr="001243DB" w:rsidRDefault="00E864E1" w:rsidP="00E864E1">
      <w:pPr>
        <w:numPr>
          <w:ilvl w:val="0"/>
          <w:numId w:val="8"/>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Пропаганда и публичное демонстрирование нацистской атрибутики или символики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w:t>
      </w:r>
      <w:proofErr w:type="gramStart"/>
      <w:r w:rsidRPr="001243DB">
        <w:rPr>
          <w:rFonts w:ascii="Times New Roman" w:eastAsia="Times New Roman" w:hAnsi="Times New Roman" w:cs="Times New Roman"/>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w:t>
      </w:r>
      <w:r w:rsidRPr="001243DB">
        <w:rPr>
          <w:rFonts w:ascii="Times New Roman" w:eastAsia="Times New Roman" w:hAnsi="Times New Roman" w:cs="Times New Roman"/>
          <w:i/>
          <w:iCs/>
          <w:sz w:val="24"/>
          <w:szCs w:val="24"/>
          <w:lang w:eastAsia="ru-RU"/>
        </w:rPr>
        <w:t>административного</w:t>
      </w:r>
      <w:r w:rsidRPr="001243DB">
        <w:rPr>
          <w:rFonts w:ascii="Times New Roman" w:eastAsia="Times New Roman" w:hAnsi="Times New Roman" w:cs="Times New Roman"/>
          <w:sz w:val="24"/>
          <w:szCs w:val="24"/>
          <w:lang w:eastAsia="ru-RU"/>
        </w:rPr>
        <w:t xml:space="preserve"> правонарушения; </w:t>
      </w:r>
      <w:proofErr w:type="gramStart"/>
      <w:r w:rsidRPr="001243DB">
        <w:rPr>
          <w:rFonts w:ascii="Times New Roman" w:eastAsia="Times New Roman" w:hAnsi="Times New Roman" w:cs="Times New Roman"/>
          <w:sz w:val="24"/>
          <w:szCs w:val="24"/>
          <w:lang w:eastAsia="ru-RU"/>
        </w:rPr>
        <w:t>на должностных лиц - от двух тысяч до пяти тысяч рублей с конфискацией предмета </w:t>
      </w:r>
      <w:r w:rsidRPr="001243DB">
        <w:rPr>
          <w:rFonts w:ascii="Times New Roman" w:eastAsia="Times New Roman" w:hAnsi="Times New Roman" w:cs="Times New Roman"/>
          <w:i/>
          <w:iCs/>
          <w:sz w:val="24"/>
          <w:szCs w:val="24"/>
          <w:lang w:eastAsia="ru-RU"/>
        </w:rPr>
        <w:t>административного</w:t>
      </w:r>
      <w:r w:rsidRPr="001243DB">
        <w:rPr>
          <w:rFonts w:ascii="Times New Roman" w:eastAsia="Times New Roman" w:hAnsi="Times New Roman" w:cs="Times New Roman"/>
          <w:sz w:val="24"/>
          <w:szCs w:val="24"/>
          <w:lang w:eastAsia="ru-RU"/>
        </w:rPr>
        <w:t> правонарушения; на юридических лиц - от двадцати тысяч до ста тысяч рублей с конфискацией предмета </w:t>
      </w:r>
      <w:r w:rsidRPr="001243DB">
        <w:rPr>
          <w:rFonts w:ascii="Times New Roman" w:eastAsia="Times New Roman" w:hAnsi="Times New Roman" w:cs="Times New Roman"/>
          <w:i/>
          <w:iCs/>
          <w:sz w:val="24"/>
          <w:szCs w:val="24"/>
          <w:lang w:eastAsia="ru-RU"/>
        </w:rPr>
        <w:t>административного </w:t>
      </w:r>
      <w:r w:rsidRPr="001243DB">
        <w:rPr>
          <w:rFonts w:ascii="Times New Roman" w:eastAsia="Times New Roman" w:hAnsi="Times New Roman" w:cs="Times New Roman"/>
          <w:sz w:val="24"/>
          <w:szCs w:val="24"/>
          <w:lang w:eastAsia="ru-RU"/>
        </w:rPr>
        <w:t>правонарушения (статья 20.3.</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E864E1" w:rsidRPr="001243DB" w:rsidRDefault="00E864E1" w:rsidP="00E864E1">
      <w:pPr>
        <w:numPr>
          <w:ilvl w:val="0"/>
          <w:numId w:val="9"/>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w:t>
      </w:r>
      <w:r w:rsidRPr="001243DB">
        <w:rPr>
          <w:rFonts w:ascii="Times New Roman" w:eastAsia="Times New Roman" w:hAnsi="Times New Roman" w:cs="Times New Roman"/>
          <w:i/>
          <w:iCs/>
          <w:sz w:val="24"/>
          <w:szCs w:val="24"/>
          <w:lang w:eastAsia="ru-RU"/>
        </w:rPr>
        <w:t>административного </w:t>
      </w:r>
      <w:r w:rsidRPr="001243DB">
        <w:rPr>
          <w:rFonts w:ascii="Times New Roman" w:eastAsia="Times New Roman" w:hAnsi="Times New Roman" w:cs="Times New Roman"/>
          <w:sz w:val="24"/>
          <w:szCs w:val="24"/>
          <w:lang w:eastAsia="ru-RU"/>
        </w:rPr>
        <w:t>штрафа на организаторов в размере от одной тысячи до двух тысяч рублей; на участников - от пятисот до одной тысячи рублей (статья 20.28.</w:t>
      </w:r>
      <w:proofErr w:type="gramEnd"/>
      <w:r w:rsidRPr="001243DB">
        <w:rPr>
          <w:rFonts w:ascii="Times New Roman" w:eastAsia="Times New Roman" w:hAnsi="Times New Roman" w:cs="Times New Roman"/>
          <w:b/>
          <w:bCs/>
          <w:sz w:val="24"/>
          <w:szCs w:val="24"/>
          <w:lang w:eastAsia="ru-RU"/>
        </w:rPr>
        <w:t> </w:t>
      </w:r>
      <w:proofErr w:type="gramStart"/>
      <w:r w:rsidRPr="001243DB">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E864E1" w:rsidRPr="001243DB" w:rsidRDefault="00E864E1" w:rsidP="00E864E1">
      <w:pPr>
        <w:numPr>
          <w:ilvl w:val="0"/>
          <w:numId w:val="10"/>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Производство и распространение экстремистских материалов</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w:t>
      </w:r>
      <w:r w:rsidRPr="001243DB">
        <w:rPr>
          <w:rFonts w:ascii="Times New Roman" w:eastAsia="Times New Roman" w:hAnsi="Times New Roman" w:cs="Times New Roman"/>
          <w:i/>
          <w:iCs/>
          <w:sz w:val="24"/>
          <w:szCs w:val="24"/>
          <w:lang w:eastAsia="ru-RU"/>
        </w:rPr>
        <w:t>административного </w:t>
      </w:r>
      <w:r w:rsidRPr="001243DB">
        <w:rPr>
          <w:rFonts w:ascii="Times New Roman" w:eastAsia="Times New Roman" w:hAnsi="Times New Roman" w:cs="Times New Roman"/>
          <w:sz w:val="24"/>
          <w:szCs w:val="24"/>
          <w:lang w:eastAsia="ru-RU"/>
        </w:rPr>
        <w:t>штрафа на граждан в размере от одной тысячи до трех тысяч рублей либо </w:t>
      </w:r>
      <w:r w:rsidRPr="001243DB">
        <w:rPr>
          <w:rFonts w:ascii="Times New Roman" w:eastAsia="Times New Roman" w:hAnsi="Times New Roman" w:cs="Times New Roman"/>
          <w:i/>
          <w:iCs/>
          <w:sz w:val="24"/>
          <w:szCs w:val="24"/>
          <w:lang w:eastAsia="ru-RU"/>
        </w:rPr>
        <w:t>административный</w:t>
      </w:r>
      <w:r w:rsidRPr="001243DB">
        <w:rPr>
          <w:rFonts w:ascii="Times New Roman" w:eastAsia="Times New Roman" w:hAnsi="Times New Roman" w:cs="Times New Roman"/>
          <w:sz w:val="24"/>
          <w:szCs w:val="24"/>
          <w:lang w:eastAsia="ru-RU"/>
        </w:rPr>
        <w:t> арест на срок до пятнадцати суток с конфискацией указанных материалов и оборудования, использованного для их производства;</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r w:rsidRPr="001243DB">
        <w:rPr>
          <w:rFonts w:ascii="Times New Roman" w:eastAsia="Times New Roman" w:hAnsi="Times New Roman" w:cs="Times New Roman"/>
          <w:b/>
          <w:bCs/>
          <w:sz w:val="24"/>
          <w:szCs w:val="24"/>
          <w:lang w:eastAsia="ru-RU"/>
        </w:rPr>
        <w:t> </w:t>
      </w:r>
      <w:r w:rsidRPr="001243DB">
        <w:rPr>
          <w:rFonts w:ascii="Times New Roman" w:eastAsia="Times New Roman" w:hAnsi="Times New Roman" w:cs="Times New Roman"/>
          <w:sz w:val="24"/>
          <w:szCs w:val="24"/>
          <w:lang w:eastAsia="ru-RU"/>
        </w:rPr>
        <w:t>(статья 20.29.</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6.2. Уголовная ответственность</w:t>
      </w:r>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Обстоятельства, отягчающие наказание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1243DB">
        <w:rPr>
          <w:rFonts w:ascii="Times New Roman" w:eastAsia="Times New Roman" w:hAnsi="Times New Roman" w:cs="Times New Roman"/>
          <w:b/>
          <w:bCs/>
          <w:sz w:val="24"/>
          <w:szCs w:val="24"/>
          <w:lang w:eastAsia="ru-RU"/>
        </w:rPr>
        <w:t> </w:t>
      </w:r>
      <w:r w:rsidRPr="001243DB">
        <w:rPr>
          <w:rFonts w:ascii="Times New Roman" w:eastAsia="Times New Roman" w:hAnsi="Times New Roman" w:cs="Times New Roman"/>
          <w:sz w:val="24"/>
          <w:szCs w:val="24"/>
          <w:lang w:eastAsia="ru-RU"/>
        </w:rPr>
        <w:t>(статья 63 Уголовного кодекса Российской Федерации)</w:t>
      </w:r>
      <w:r w:rsidRPr="001243DB">
        <w:rPr>
          <w:rFonts w:ascii="Times New Roman" w:eastAsia="Times New Roman" w:hAnsi="Times New Roman" w:cs="Times New Roman"/>
          <w:b/>
          <w:bCs/>
          <w:sz w:val="24"/>
          <w:szCs w:val="24"/>
          <w:lang w:eastAsia="ru-RU"/>
        </w:rPr>
        <w:t>.</w:t>
      </w:r>
    </w:p>
    <w:p w:rsidR="00E864E1" w:rsidRPr="001243DB" w:rsidRDefault="00E864E1" w:rsidP="00E864E1">
      <w:pPr>
        <w:numPr>
          <w:ilvl w:val="0"/>
          <w:numId w:val="11"/>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Воспрепятствование осуществлению права на свободу совести и вероисповеданий</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w:t>
      </w:r>
      <w:r w:rsidRPr="001243DB">
        <w:rPr>
          <w:rFonts w:ascii="Times New Roman" w:eastAsia="Times New Roman" w:hAnsi="Times New Roman" w:cs="Times New Roman"/>
          <w:sz w:val="24"/>
          <w:szCs w:val="24"/>
          <w:lang w:eastAsia="ru-RU"/>
        </w:rPr>
        <w:lastRenderedPageBreak/>
        <w:t>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148 Уголовного кодекса Российской Федерации).</w:t>
      </w:r>
      <w:proofErr w:type="gramEnd"/>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Террористический акт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w:t>
      </w:r>
      <w:proofErr w:type="gramStart"/>
      <w:r w:rsidRPr="001243DB">
        <w:rPr>
          <w:rFonts w:ascii="Times New Roman" w:eastAsia="Times New Roman" w:hAnsi="Times New Roman" w:cs="Times New Roman"/>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Те же деяния: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а) </w:t>
      </w:r>
      <w:proofErr w:type="gramStart"/>
      <w:r w:rsidRPr="001243DB">
        <w:rPr>
          <w:rFonts w:ascii="Times New Roman" w:eastAsia="Times New Roman" w:hAnsi="Times New Roman" w:cs="Times New Roman"/>
          <w:sz w:val="24"/>
          <w:szCs w:val="24"/>
          <w:lang w:eastAsia="ru-RU"/>
        </w:rPr>
        <w:t>совершенные</w:t>
      </w:r>
      <w:proofErr w:type="gramEnd"/>
      <w:r w:rsidRPr="001243DB">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б) повлекшие по неосторожности смерть человека;</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если они: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Примечание. </w:t>
      </w:r>
      <w:r w:rsidRPr="001243DB">
        <w:rPr>
          <w:rFonts w:ascii="Times New Roman" w:eastAsia="Times New Roman" w:hAnsi="Times New Roman" w:cs="Times New Roman"/>
          <w:sz w:val="24"/>
          <w:szCs w:val="24"/>
          <w:lang w:eastAsia="ru-RU"/>
        </w:rP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205 Уголовного кодекса Российской Федерации).</w:t>
      </w:r>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Содействие террористической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w:t>
      </w:r>
      <w:proofErr w:type="gramStart"/>
      <w:r w:rsidRPr="001243DB">
        <w:rPr>
          <w:rFonts w:ascii="Times New Roman" w:eastAsia="Times New Roman" w:hAnsi="Times New Roman" w:cs="Times New Roman"/>
          <w:sz w:val="24"/>
          <w:szCs w:val="24"/>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Примечание.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w:t>
      </w:r>
      <w:proofErr w:type="gramStart"/>
      <w:r w:rsidRPr="001243DB">
        <w:rPr>
          <w:rFonts w:ascii="Times New Roman" w:eastAsia="Times New Roman" w:hAnsi="Times New Roman" w:cs="Times New Roman"/>
          <w:sz w:val="24"/>
          <w:szCs w:val="24"/>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1243DB">
        <w:rPr>
          <w:rFonts w:ascii="Times New Roman" w:eastAsia="Times New Roman" w:hAnsi="Times New Roman" w:cs="Times New Roman"/>
          <w:sz w:val="24"/>
          <w:szCs w:val="24"/>
          <w:lang w:eastAsia="ru-RU"/>
        </w:rPr>
        <w:t xml:space="preserve"> организации), созданных или создаваемых для совершения хотя бы одного из указанных преступлений.</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w:t>
      </w:r>
      <w:proofErr w:type="gramStart"/>
      <w:r w:rsidRPr="001243DB">
        <w:rPr>
          <w:rFonts w:ascii="Times New Roman" w:eastAsia="Times New Roman" w:hAnsi="Times New Roman" w:cs="Times New Roman"/>
          <w:sz w:val="24"/>
          <w:szCs w:val="24"/>
          <w:lang w:eastAsia="ru-RU"/>
        </w:rPr>
        <w:t>я</w:t>
      </w:r>
      <w:r w:rsidRPr="001243DB">
        <w:rPr>
          <w:rFonts w:ascii="Times New Roman" w:eastAsia="Times New Roman" w:hAnsi="Times New Roman" w:cs="Times New Roman"/>
          <w:b/>
          <w:bCs/>
          <w:sz w:val="24"/>
          <w:szCs w:val="24"/>
          <w:lang w:eastAsia="ru-RU"/>
        </w:rPr>
        <w:t>(</w:t>
      </w:r>
      <w:proofErr w:type="gramEnd"/>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 xml:space="preserve">татья 205.1. </w:t>
      </w:r>
      <w:proofErr w:type="gramStart"/>
      <w:r w:rsidRPr="001243DB">
        <w:rPr>
          <w:rFonts w:ascii="Times New Roman" w:eastAsia="Times New Roman" w:hAnsi="Times New Roman" w:cs="Times New Roman"/>
          <w:sz w:val="24"/>
          <w:szCs w:val="24"/>
          <w:lang w:eastAsia="ru-RU"/>
        </w:rPr>
        <w:t>Уголовного кодекса Российской Федерации).</w:t>
      </w:r>
      <w:proofErr w:type="gramEnd"/>
    </w:p>
    <w:p w:rsidR="00E864E1" w:rsidRPr="001243DB" w:rsidRDefault="00E864E1" w:rsidP="00E864E1">
      <w:pPr>
        <w:numPr>
          <w:ilvl w:val="0"/>
          <w:numId w:val="12"/>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lastRenderedPageBreak/>
        <w:t>Публичные призывы к осуществлению террористической деятельности или публичное оправдание терроризма</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2. </w:t>
      </w:r>
      <w:proofErr w:type="gramStart"/>
      <w:r w:rsidRPr="001243DB">
        <w:rPr>
          <w:rFonts w:ascii="Times New Roman" w:eastAsia="Times New Roman" w:hAnsi="Times New Roman" w:cs="Times New Roman"/>
          <w:sz w:val="24"/>
          <w:szCs w:val="24"/>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Примечание.</w:t>
      </w:r>
      <w:r w:rsidRPr="001243DB">
        <w:rPr>
          <w:rFonts w:ascii="Times New Roman" w:eastAsia="Times New Roman" w:hAnsi="Times New Roman" w:cs="Times New Roman"/>
          <w:sz w:val="24"/>
          <w:szCs w:val="24"/>
          <w:lang w:eastAsia="ru-RU"/>
        </w:rPr>
        <w:t> </w:t>
      </w:r>
      <w:proofErr w:type="gramStart"/>
      <w:r w:rsidRPr="001243DB">
        <w:rPr>
          <w:rFonts w:ascii="Times New Roman" w:eastAsia="Times New Roman" w:hAnsi="Times New Roman" w:cs="Times New Roman"/>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205.2.</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Уголовного кодекса Российской Федерации).</w:t>
      </w:r>
      <w:proofErr w:type="gramEnd"/>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Заведомо ложное сообщение об акте терроризма</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1243DB">
        <w:rPr>
          <w:rFonts w:ascii="Times New Roman" w:eastAsia="Times New Roman" w:hAnsi="Times New Roman" w:cs="Times New Roman"/>
          <w:sz w:val="24"/>
          <w:szCs w:val="24"/>
          <w:lang w:eastAsia="ru-RU"/>
        </w:rPr>
        <w:t xml:space="preserve"> срок от трех до шести месяцев, либо лишением свободы на срок до трех лет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207 Уголовного кодекса Российской Федерации).</w:t>
      </w:r>
    </w:p>
    <w:p w:rsidR="00E864E1" w:rsidRPr="001243DB" w:rsidRDefault="00E864E1" w:rsidP="00E864E1">
      <w:pPr>
        <w:numPr>
          <w:ilvl w:val="0"/>
          <w:numId w:val="13"/>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Массовые беспорядки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1243DB">
        <w:rPr>
          <w:rFonts w:ascii="Times New Roman" w:eastAsia="Times New Roman" w:hAnsi="Times New Roman" w:cs="Times New Roman"/>
          <w:sz w:val="24"/>
          <w:szCs w:val="24"/>
          <w:lang w:eastAsia="ru-RU"/>
        </w:rPr>
        <w:t>-н</w:t>
      </w:r>
      <w:proofErr w:type="gramEnd"/>
      <w:r w:rsidRPr="001243DB">
        <w:rPr>
          <w:rFonts w:ascii="Times New Roman" w:eastAsia="Times New Roman" w:hAnsi="Times New Roman" w:cs="Times New Roman"/>
          <w:sz w:val="24"/>
          <w:szCs w:val="24"/>
          <w:lang w:eastAsia="ru-RU"/>
        </w:rPr>
        <w:t>аказывается лишением свободы на срок от четырех до десяти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212 Уголовного кодекса Российской Федерации).</w:t>
      </w:r>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Хулиганство</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1. Хулиганство, то есть грубое нарушение общественного порядка, выражающее явное неуважение к обществу, совершенное: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а) с применением оружия или предметов, используемых в качестве оружия;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б) </w:t>
      </w:r>
      <w:r w:rsidRPr="001243DB">
        <w:rPr>
          <w:rFonts w:ascii="Times New Roman" w:eastAsia="Times New Roman" w:hAnsi="Times New Roman" w:cs="Times New Roman"/>
          <w:b/>
          <w:bCs/>
          <w:sz w:val="24"/>
          <w:szCs w:val="24"/>
          <w:lang w:eastAsia="ru-RU"/>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1243DB">
        <w:rPr>
          <w:rFonts w:ascii="Times New Roman" w:eastAsia="Times New Roman" w:hAnsi="Times New Roman" w:cs="Times New Roman"/>
          <w:sz w:val="24"/>
          <w:szCs w:val="24"/>
          <w:lang w:eastAsia="ru-RU"/>
        </w:rPr>
        <w:t>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213 Уголовного кодекса Российской Федерации).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Публичные призывы к осуществлению экстремистской деятельности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lastRenderedPageBreak/>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280 Уголовного кодекса Российской Федерации).</w:t>
      </w:r>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Диверсия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1243DB">
        <w:rPr>
          <w:rFonts w:ascii="Times New Roman" w:eastAsia="Times New Roman" w:hAnsi="Times New Roman" w:cs="Times New Roman"/>
          <w:sz w:val="24"/>
          <w:szCs w:val="24"/>
          <w:lang w:eastAsia="ru-RU"/>
        </w:rPr>
        <w:t>дств св</w:t>
      </w:r>
      <w:proofErr w:type="gramEnd"/>
      <w:r w:rsidRPr="001243DB">
        <w:rPr>
          <w:rFonts w:ascii="Times New Roman" w:eastAsia="Times New Roman" w:hAnsi="Times New Roman" w:cs="Times New Roman"/>
          <w:sz w:val="24"/>
          <w:szCs w:val="24"/>
          <w:lang w:eastAsia="ru-RU"/>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Те же деяния: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а) совершенные организованной группой;</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1243DB">
        <w:rPr>
          <w:rFonts w:ascii="Times New Roman" w:eastAsia="Times New Roman" w:hAnsi="Times New Roman" w:cs="Times New Roman"/>
          <w:sz w:val="24"/>
          <w:szCs w:val="24"/>
          <w:lang w:eastAsia="ru-RU"/>
        </w:rPr>
        <w:t>-н</w:t>
      </w:r>
      <w:proofErr w:type="gramEnd"/>
      <w:r w:rsidRPr="001243DB">
        <w:rPr>
          <w:rFonts w:ascii="Times New Roman" w:eastAsia="Times New Roman" w:hAnsi="Times New Roman" w:cs="Times New Roman"/>
          <w:sz w:val="24"/>
          <w:szCs w:val="24"/>
          <w:lang w:eastAsia="ru-RU"/>
        </w:rPr>
        <w:t>аказываются лишением свободы на срок от пятнадцати до двадцати лет или пожизненным лишением свободы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281 Уголовного кодекса Российской Федерации).</w:t>
      </w:r>
    </w:p>
    <w:p w:rsidR="00E864E1" w:rsidRPr="001243DB" w:rsidRDefault="00E864E1" w:rsidP="00E864E1">
      <w:pPr>
        <w:numPr>
          <w:ilvl w:val="0"/>
          <w:numId w:val="14"/>
        </w:numPr>
        <w:shd w:val="clear" w:color="auto" w:fill="FFFFFF"/>
        <w:spacing w:before="100" w:beforeAutospacing="1" w:after="100" w:afterAutospacing="1"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Возбуждение ненависти либо вражды, а равно унижение человеческого достоинства</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1243DB">
        <w:rPr>
          <w:rFonts w:ascii="Times New Roman" w:eastAsia="Times New Roman" w:hAnsi="Times New Roman" w:cs="Times New Roman"/>
          <w:sz w:val="24"/>
          <w:szCs w:val="24"/>
          <w:lang w:eastAsia="ru-RU"/>
        </w:rPr>
        <w:t>-н</w:t>
      </w:r>
      <w:proofErr w:type="gramEnd"/>
      <w:r w:rsidRPr="001243DB">
        <w:rPr>
          <w:rFonts w:ascii="Times New Roman" w:eastAsia="Times New Roman" w:hAnsi="Times New Roman" w:cs="Times New Roman"/>
          <w:sz w:val="24"/>
          <w:szCs w:val="24"/>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2. Те же деяния, совершенные: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а) с применением насилия или с угрозой его применения;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б) лицом с использованием своего служебного положения;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proofErr w:type="gramStart"/>
      <w:r w:rsidRPr="001243DB">
        <w:rPr>
          <w:rFonts w:ascii="Times New Roman" w:eastAsia="Times New Roman" w:hAnsi="Times New Roman" w:cs="Times New Roman"/>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1243DB">
        <w:rPr>
          <w:rFonts w:ascii="Times New Roman" w:eastAsia="Times New Roman" w:hAnsi="Times New Roman" w:cs="Times New Roman"/>
          <w:sz w:val="24"/>
          <w:szCs w:val="24"/>
          <w:lang w:eastAsia="ru-RU"/>
        </w:rPr>
        <w:t xml:space="preserve"> работами на срок от одного года до двух лет, либо лишением свободы на срок до пяти лет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282 Уголовного кодекса Российской Федерации).</w:t>
      </w:r>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Организация экстремистского сообщества</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1243DB">
        <w:rPr>
          <w:rFonts w:ascii="Times New Roman" w:eastAsia="Times New Roman" w:hAnsi="Times New Roman" w:cs="Times New Roman"/>
          <w:sz w:val="24"/>
          <w:szCs w:val="24"/>
          <w:lang w:eastAsia="ru-RU"/>
        </w:rPr>
        <w:t>-н</w:t>
      </w:r>
      <w:proofErr w:type="gramEnd"/>
      <w:r w:rsidRPr="001243DB">
        <w:rPr>
          <w:rFonts w:ascii="Times New Roman" w:eastAsia="Times New Roman" w:hAnsi="Times New Roman" w:cs="Times New Roman"/>
          <w:sz w:val="24"/>
          <w:szCs w:val="24"/>
          <w:lang w:eastAsia="ru-RU"/>
        </w:rPr>
        <w:t xml:space="preserve">аказываются штрафом в </w:t>
      </w:r>
      <w:proofErr w:type="gramStart"/>
      <w:r w:rsidRPr="001243DB">
        <w:rPr>
          <w:rFonts w:ascii="Times New Roman" w:eastAsia="Times New Roman" w:hAnsi="Times New Roman" w:cs="Times New Roman"/>
          <w:sz w:val="24"/>
          <w:szCs w:val="24"/>
          <w:lang w:eastAsia="ru-RU"/>
        </w:rPr>
        <w:t>размере</w:t>
      </w:r>
      <w:proofErr w:type="gramEnd"/>
      <w:r w:rsidRPr="001243DB">
        <w:rPr>
          <w:rFonts w:ascii="Times New Roman" w:eastAsia="Times New Roman" w:hAnsi="Times New Roman" w:cs="Times New Roman"/>
          <w:sz w:val="24"/>
          <w:szCs w:val="24"/>
          <w:lang w:eastAsia="ru-RU"/>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w:t>
      </w:r>
      <w:r w:rsidRPr="001243DB">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на срок до пяти лет, либо лишением свободы на срок до четырех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2. </w:t>
      </w:r>
      <w:proofErr w:type="gramStart"/>
      <w:r w:rsidRPr="001243DB">
        <w:rPr>
          <w:rFonts w:ascii="Times New Roman" w:eastAsia="Times New Roman" w:hAnsi="Times New Roman" w:cs="Times New Roman"/>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3. </w:t>
      </w:r>
      <w:proofErr w:type="gramStart"/>
      <w:r w:rsidRPr="001243DB">
        <w:rPr>
          <w:rFonts w:ascii="Times New Roman" w:eastAsia="Times New Roman" w:hAnsi="Times New Roman" w:cs="Times New Roman"/>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1243DB">
        <w:rPr>
          <w:rFonts w:ascii="Times New Roman" w:eastAsia="Times New Roman" w:hAnsi="Times New Roman" w:cs="Times New Roman"/>
          <w:sz w:val="24"/>
          <w:szCs w:val="24"/>
          <w:lang w:eastAsia="ru-RU"/>
        </w:rPr>
        <w:t xml:space="preserve"> деятельностью на срок до трех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Примечания.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2. </w:t>
      </w:r>
      <w:proofErr w:type="gramStart"/>
      <w:r w:rsidRPr="001243DB">
        <w:rPr>
          <w:rFonts w:ascii="Times New Roman" w:eastAsia="Times New Roman" w:hAnsi="Times New Roman" w:cs="Times New Roman"/>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282.1.</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Уголовного кодекса Российской Федерации).</w:t>
      </w:r>
      <w:proofErr w:type="gramEnd"/>
    </w:p>
    <w:p w:rsidR="00E864E1" w:rsidRPr="001243DB" w:rsidRDefault="00E864E1" w:rsidP="00E864E1">
      <w:pPr>
        <w:shd w:val="clear" w:color="auto" w:fill="FFFFFF"/>
        <w:spacing w:before="30" w:after="30" w:line="240" w:lineRule="auto"/>
        <w:ind w:left="720"/>
        <w:rPr>
          <w:rFonts w:ascii="Verdana" w:eastAsia="Times New Roman" w:hAnsi="Verdana" w:cs="Times New Roman"/>
          <w:sz w:val="20"/>
          <w:szCs w:val="20"/>
          <w:lang w:eastAsia="ru-RU"/>
        </w:rPr>
      </w:pPr>
      <w:r w:rsidRPr="001243DB">
        <w:rPr>
          <w:rFonts w:ascii="Symbol" w:eastAsia="Times New Roman" w:hAnsi="Symbol" w:cs="Times New Roman"/>
          <w:sz w:val="24"/>
          <w:szCs w:val="24"/>
          <w:lang w:eastAsia="ru-RU"/>
        </w:rPr>
        <w:t></w:t>
      </w:r>
      <w:r w:rsidRPr="001243DB">
        <w:rPr>
          <w:rFonts w:ascii="Times New Roman" w:eastAsia="Times New Roman" w:hAnsi="Times New Roman" w:cs="Times New Roman"/>
          <w:sz w:val="24"/>
          <w:szCs w:val="24"/>
          <w:lang w:eastAsia="ru-RU"/>
        </w:rPr>
        <w:t>  </w:t>
      </w:r>
      <w:r w:rsidRPr="001243DB">
        <w:rPr>
          <w:rFonts w:ascii="Times New Roman" w:eastAsia="Times New Roman" w:hAnsi="Times New Roman" w:cs="Times New Roman"/>
          <w:b/>
          <w:bCs/>
          <w:sz w:val="24"/>
          <w:szCs w:val="24"/>
          <w:lang w:eastAsia="ru-RU"/>
        </w:rPr>
        <w:t>Организация деятельности экстремистской организации</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1. </w:t>
      </w:r>
      <w:proofErr w:type="gramStart"/>
      <w:r w:rsidRPr="001243DB">
        <w:rPr>
          <w:rFonts w:ascii="Times New Roman" w:eastAsia="Times New Roman" w:hAnsi="Times New Roman" w:cs="Times New Roman"/>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1243DB">
        <w:rPr>
          <w:rFonts w:ascii="Times New Roman" w:eastAsia="Times New Roman" w:hAnsi="Times New Roman" w:cs="Times New Roman"/>
          <w:sz w:val="24"/>
          <w:szCs w:val="24"/>
          <w:lang w:eastAsia="ru-RU"/>
        </w:rPr>
        <w:t xml:space="preserve"> на срок от четырех до шести месяцев, либо лишением свободы на срок до трех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sz w:val="24"/>
          <w:szCs w:val="24"/>
          <w:lang w:eastAsia="ru-RU"/>
        </w:rPr>
        <w:t xml:space="preserve">2. </w:t>
      </w:r>
      <w:proofErr w:type="gramStart"/>
      <w:r w:rsidRPr="001243DB">
        <w:rPr>
          <w:rFonts w:ascii="Times New Roman" w:eastAsia="Times New Roman" w:hAnsi="Times New Roman" w:cs="Times New Roman"/>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1243DB">
        <w:rPr>
          <w:rFonts w:ascii="Times New Roman" w:eastAsia="Times New Roman" w:hAnsi="Times New Roman" w:cs="Times New Roman"/>
          <w:sz w:val="24"/>
          <w:szCs w:val="24"/>
          <w:lang w:eastAsia="ru-RU"/>
        </w:rPr>
        <w:t>, либо лишением свободы на срок до двух лет.</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Примечание.</w:t>
      </w:r>
      <w:r w:rsidRPr="001243DB">
        <w:rPr>
          <w:rFonts w:ascii="Times New Roman" w:eastAsia="Times New Roman" w:hAnsi="Times New Roman" w:cs="Times New Roman"/>
          <w:sz w:val="24"/>
          <w:szCs w:val="24"/>
          <w:lang w:eastAsia="ru-RU"/>
        </w:rPr>
        <w:t> </w:t>
      </w:r>
      <w:proofErr w:type="gramStart"/>
      <w:r w:rsidRPr="001243DB">
        <w:rPr>
          <w:rFonts w:ascii="Times New Roman" w:eastAsia="Times New Roman" w:hAnsi="Times New Roman" w:cs="Times New Roman"/>
          <w:sz w:val="24"/>
          <w:szCs w:val="24"/>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w:t>
      </w:r>
      <w:r w:rsidRPr="001243DB">
        <w:rPr>
          <w:rFonts w:ascii="Times New Roman" w:eastAsia="Times New Roman" w:hAnsi="Times New Roman" w:cs="Times New Roman"/>
          <w:b/>
          <w:bCs/>
          <w:sz w:val="24"/>
          <w:szCs w:val="24"/>
          <w:lang w:eastAsia="ru-RU"/>
        </w:rPr>
        <w:t>(с</w:t>
      </w:r>
      <w:r w:rsidRPr="001243DB">
        <w:rPr>
          <w:rFonts w:ascii="Times New Roman" w:eastAsia="Times New Roman" w:hAnsi="Times New Roman" w:cs="Times New Roman"/>
          <w:sz w:val="24"/>
          <w:szCs w:val="24"/>
          <w:lang w:eastAsia="ru-RU"/>
        </w:rPr>
        <w:t>татья 282.2.</w:t>
      </w:r>
      <w:proofErr w:type="gramEnd"/>
      <w:r w:rsidRPr="001243DB">
        <w:rPr>
          <w:rFonts w:ascii="Times New Roman" w:eastAsia="Times New Roman" w:hAnsi="Times New Roman" w:cs="Times New Roman"/>
          <w:sz w:val="24"/>
          <w:szCs w:val="24"/>
          <w:lang w:eastAsia="ru-RU"/>
        </w:rPr>
        <w:t xml:space="preserve"> </w:t>
      </w:r>
      <w:proofErr w:type="gramStart"/>
      <w:r w:rsidRPr="001243DB">
        <w:rPr>
          <w:rFonts w:ascii="Times New Roman" w:eastAsia="Times New Roman" w:hAnsi="Times New Roman" w:cs="Times New Roman"/>
          <w:sz w:val="24"/>
          <w:szCs w:val="24"/>
          <w:lang w:eastAsia="ru-RU"/>
        </w:rPr>
        <w:t>Уголовного кодекса Российской Федерации).</w:t>
      </w:r>
      <w:proofErr w:type="gramEnd"/>
    </w:p>
    <w:p w:rsidR="00E864E1" w:rsidRPr="004272D6" w:rsidRDefault="00E864E1" w:rsidP="00E864E1">
      <w:pPr>
        <w:shd w:val="clear" w:color="auto" w:fill="FFFFFF"/>
        <w:spacing w:before="30" w:after="30" w:line="240" w:lineRule="auto"/>
        <w:rPr>
          <w:rFonts w:ascii="Verdana" w:eastAsia="Times New Roman" w:hAnsi="Verdana" w:cs="Times New Roman"/>
          <w:color w:val="FF0000"/>
          <w:sz w:val="20"/>
          <w:szCs w:val="20"/>
          <w:lang w:eastAsia="ru-RU"/>
        </w:rPr>
      </w:pPr>
      <w:r w:rsidRPr="004272D6">
        <w:rPr>
          <w:rFonts w:ascii="Times New Roman" w:eastAsia="Times New Roman" w:hAnsi="Times New Roman" w:cs="Times New Roman"/>
          <w:b/>
          <w:bCs/>
          <w:color w:val="FF0000"/>
          <w:sz w:val="24"/>
          <w:szCs w:val="24"/>
          <w:lang w:eastAsia="ru-RU"/>
        </w:rPr>
        <w:t>ВНИМАНИЕ!</w:t>
      </w:r>
    </w:p>
    <w:p w:rsidR="00E864E1" w:rsidRPr="001243DB" w:rsidRDefault="00E864E1" w:rsidP="00E864E1">
      <w:pPr>
        <w:shd w:val="clear" w:color="auto" w:fill="FFFFFF"/>
        <w:spacing w:before="30" w:after="30" w:line="240" w:lineRule="auto"/>
        <w:rPr>
          <w:rFonts w:ascii="Verdana" w:eastAsia="Times New Roman" w:hAnsi="Verdana" w:cs="Times New Roman"/>
          <w:sz w:val="20"/>
          <w:szCs w:val="20"/>
          <w:lang w:eastAsia="ru-RU"/>
        </w:rPr>
      </w:pPr>
      <w:r w:rsidRPr="001243DB">
        <w:rPr>
          <w:rFonts w:ascii="Times New Roman" w:eastAsia="Times New Roman" w:hAnsi="Times New Roman" w:cs="Times New Roman"/>
          <w:b/>
          <w:bCs/>
          <w:sz w:val="24"/>
          <w:szCs w:val="24"/>
          <w:lang w:eastAsia="ru-RU"/>
        </w:rPr>
        <w:t>Если Вы подвергаетесь физическому или моральному экстремистскому давлению вы должны и имеете право обратиться в органы милиции лично или по телефону 02</w:t>
      </w:r>
    </w:p>
    <w:p w:rsidR="003A40CA" w:rsidRDefault="00E864E1" w:rsidP="004272D6">
      <w:pPr>
        <w:shd w:val="clear" w:color="auto" w:fill="FFFFFF"/>
        <w:spacing w:before="30" w:after="30" w:line="240" w:lineRule="auto"/>
        <w:rPr>
          <w:rFonts w:ascii="Arial" w:eastAsia="Times New Roman" w:hAnsi="Arial" w:cs="Arial"/>
          <w:color w:val="272727"/>
          <w:kern w:val="36"/>
          <w:sz w:val="30"/>
          <w:szCs w:val="30"/>
          <w:lang w:eastAsia="ru-RU"/>
        </w:rPr>
      </w:pPr>
      <w:r w:rsidRPr="001243DB">
        <w:rPr>
          <w:rFonts w:ascii="Times New Roman" w:eastAsia="Times New Roman" w:hAnsi="Times New Roman" w:cs="Times New Roman"/>
          <w:b/>
          <w:bCs/>
          <w:sz w:val="24"/>
          <w:szCs w:val="24"/>
          <w:lang w:eastAsia="ru-RU"/>
        </w:rPr>
        <w:t>Не допускайте насилия!</w:t>
      </w:r>
    </w:p>
    <w:p w:rsidR="003A40CA" w:rsidRDefault="003A40CA" w:rsidP="00E864E1">
      <w:pPr>
        <w:shd w:val="clear" w:color="auto" w:fill="FFFFFF"/>
        <w:spacing w:after="0" w:line="240" w:lineRule="auto"/>
        <w:outlineLvl w:val="0"/>
        <w:rPr>
          <w:rFonts w:ascii="Arial" w:eastAsia="Times New Roman" w:hAnsi="Arial" w:cs="Arial"/>
          <w:color w:val="272727"/>
          <w:kern w:val="36"/>
          <w:sz w:val="30"/>
          <w:szCs w:val="30"/>
          <w:lang w:eastAsia="ru-RU"/>
        </w:rPr>
      </w:pPr>
      <w:bookmarkStart w:id="3" w:name="_GoBack"/>
      <w:bookmarkEnd w:id="3"/>
    </w:p>
    <w:p w:rsidR="003A40CA" w:rsidRDefault="003A40CA" w:rsidP="00E864E1">
      <w:pPr>
        <w:shd w:val="clear" w:color="auto" w:fill="FFFFFF"/>
        <w:spacing w:after="0" w:line="240" w:lineRule="auto"/>
        <w:outlineLvl w:val="0"/>
        <w:rPr>
          <w:rFonts w:ascii="Arial" w:eastAsia="Times New Roman" w:hAnsi="Arial" w:cs="Arial"/>
          <w:color w:val="272727"/>
          <w:kern w:val="36"/>
          <w:sz w:val="30"/>
          <w:szCs w:val="30"/>
          <w:lang w:eastAsia="ru-RU"/>
        </w:rPr>
      </w:pPr>
    </w:p>
    <w:p w:rsidR="003A40CA" w:rsidRDefault="003A40CA"/>
    <w:p w:rsidR="003A40CA" w:rsidRDefault="003A40CA"/>
    <w:sectPr w:rsidR="003A40CA" w:rsidSect="001243D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0F01"/>
    <w:multiLevelType w:val="multilevel"/>
    <w:tmpl w:val="AEC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523F5"/>
    <w:multiLevelType w:val="multilevel"/>
    <w:tmpl w:val="6BC4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B0446"/>
    <w:multiLevelType w:val="multilevel"/>
    <w:tmpl w:val="4D5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A10C6"/>
    <w:multiLevelType w:val="multilevel"/>
    <w:tmpl w:val="3D88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177958"/>
    <w:multiLevelType w:val="multilevel"/>
    <w:tmpl w:val="043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521393"/>
    <w:multiLevelType w:val="multilevel"/>
    <w:tmpl w:val="69B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C61CB4"/>
    <w:multiLevelType w:val="multilevel"/>
    <w:tmpl w:val="D438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5C10E5"/>
    <w:multiLevelType w:val="multilevel"/>
    <w:tmpl w:val="CC6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830DD9"/>
    <w:multiLevelType w:val="multilevel"/>
    <w:tmpl w:val="C36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0768C4"/>
    <w:multiLevelType w:val="multilevel"/>
    <w:tmpl w:val="E690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1E0E33"/>
    <w:multiLevelType w:val="multilevel"/>
    <w:tmpl w:val="F0F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C0556E"/>
    <w:multiLevelType w:val="multilevel"/>
    <w:tmpl w:val="57D6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B37B20"/>
    <w:multiLevelType w:val="multilevel"/>
    <w:tmpl w:val="BC6C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33433A"/>
    <w:multiLevelType w:val="multilevel"/>
    <w:tmpl w:val="A40A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2"/>
  </w:num>
  <w:num w:numId="4">
    <w:abstractNumId w:val="11"/>
  </w:num>
  <w:num w:numId="5">
    <w:abstractNumId w:val="13"/>
  </w:num>
  <w:num w:numId="6">
    <w:abstractNumId w:val="4"/>
  </w:num>
  <w:num w:numId="7">
    <w:abstractNumId w:val="1"/>
  </w:num>
  <w:num w:numId="8">
    <w:abstractNumId w:val="9"/>
  </w:num>
  <w:num w:numId="9">
    <w:abstractNumId w:val="12"/>
  </w:num>
  <w:num w:numId="10">
    <w:abstractNumId w:val="7"/>
  </w:num>
  <w:num w:numId="11">
    <w:abstractNumId w:val="0"/>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B2"/>
    <w:rsid w:val="001243DB"/>
    <w:rsid w:val="001607B2"/>
    <w:rsid w:val="003A40CA"/>
    <w:rsid w:val="004272D6"/>
    <w:rsid w:val="00463914"/>
    <w:rsid w:val="004D09F5"/>
    <w:rsid w:val="00C16BF3"/>
    <w:rsid w:val="00E60135"/>
    <w:rsid w:val="00E8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707">
      <w:bodyDiv w:val="1"/>
      <w:marLeft w:val="0"/>
      <w:marRight w:val="0"/>
      <w:marTop w:val="0"/>
      <w:marBottom w:val="0"/>
      <w:divBdr>
        <w:top w:val="none" w:sz="0" w:space="0" w:color="auto"/>
        <w:left w:val="none" w:sz="0" w:space="0" w:color="auto"/>
        <w:bottom w:val="none" w:sz="0" w:space="0" w:color="auto"/>
        <w:right w:val="none" w:sz="0" w:space="0" w:color="auto"/>
      </w:divBdr>
      <w:divsChild>
        <w:div w:id="742918523">
          <w:marLeft w:val="0"/>
          <w:marRight w:val="0"/>
          <w:marTop w:val="0"/>
          <w:marBottom w:val="0"/>
          <w:divBdr>
            <w:top w:val="none" w:sz="0" w:space="0" w:color="auto"/>
            <w:left w:val="none" w:sz="0" w:space="0" w:color="auto"/>
            <w:bottom w:val="none" w:sz="0" w:space="0" w:color="auto"/>
            <w:right w:val="none" w:sz="0" w:space="0" w:color="auto"/>
          </w:divBdr>
        </w:div>
      </w:divsChild>
    </w:div>
    <w:div w:id="965894325">
      <w:bodyDiv w:val="1"/>
      <w:marLeft w:val="0"/>
      <w:marRight w:val="0"/>
      <w:marTop w:val="0"/>
      <w:marBottom w:val="0"/>
      <w:divBdr>
        <w:top w:val="none" w:sz="0" w:space="0" w:color="auto"/>
        <w:left w:val="none" w:sz="0" w:space="0" w:color="auto"/>
        <w:bottom w:val="none" w:sz="0" w:space="0" w:color="auto"/>
        <w:right w:val="none" w:sz="0" w:space="0" w:color="auto"/>
      </w:divBdr>
      <w:divsChild>
        <w:div w:id="1183086218">
          <w:marLeft w:val="0"/>
          <w:marRight w:val="0"/>
          <w:marTop w:val="0"/>
          <w:marBottom w:val="0"/>
          <w:divBdr>
            <w:top w:val="none" w:sz="0" w:space="0" w:color="auto"/>
            <w:left w:val="none" w:sz="0" w:space="0" w:color="auto"/>
            <w:bottom w:val="none" w:sz="0" w:space="0" w:color="auto"/>
            <w:right w:val="none" w:sz="0" w:space="0" w:color="auto"/>
          </w:divBdr>
        </w:div>
      </w:divsChild>
    </w:div>
    <w:div w:id="1207177477">
      <w:bodyDiv w:val="1"/>
      <w:marLeft w:val="0"/>
      <w:marRight w:val="0"/>
      <w:marTop w:val="0"/>
      <w:marBottom w:val="0"/>
      <w:divBdr>
        <w:top w:val="none" w:sz="0" w:space="0" w:color="auto"/>
        <w:left w:val="none" w:sz="0" w:space="0" w:color="auto"/>
        <w:bottom w:val="none" w:sz="0" w:space="0" w:color="auto"/>
        <w:right w:val="none" w:sz="0" w:space="0" w:color="auto"/>
      </w:divBdr>
    </w:div>
    <w:div w:id="1235430301">
      <w:bodyDiv w:val="1"/>
      <w:marLeft w:val="0"/>
      <w:marRight w:val="0"/>
      <w:marTop w:val="0"/>
      <w:marBottom w:val="0"/>
      <w:divBdr>
        <w:top w:val="none" w:sz="0" w:space="0" w:color="auto"/>
        <w:left w:val="none" w:sz="0" w:space="0" w:color="auto"/>
        <w:bottom w:val="none" w:sz="0" w:space="0" w:color="auto"/>
        <w:right w:val="none" w:sz="0" w:space="0" w:color="auto"/>
      </w:divBdr>
      <w:divsChild>
        <w:div w:id="2115787374">
          <w:marLeft w:val="0"/>
          <w:marRight w:val="0"/>
          <w:marTop w:val="0"/>
          <w:marBottom w:val="0"/>
          <w:divBdr>
            <w:top w:val="none" w:sz="0" w:space="0" w:color="auto"/>
            <w:left w:val="none" w:sz="0" w:space="0" w:color="auto"/>
            <w:bottom w:val="none" w:sz="0" w:space="0" w:color="auto"/>
            <w:right w:val="none" w:sz="0" w:space="0" w:color="auto"/>
          </w:divBdr>
          <w:divsChild>
            <w:div w:id="1390759849">
              <w:marLeft w:val="0"/>
              <w:marRight w:val="0"/>
              <w:marTop w:val="0"/>
              <w:marBottom w:val="150"/>
              <w:divBdr>
                <w:top w:val="none" w:sz="0" w:space="0" w:color="auto"/>
                <w:left w:val="none" w:sz="0" w:space="0" w:color="auto"/>
                <w:bottom w:val="none" w:sz="0" w:space="0" w:color="auto"/>
                <w:right w:val="none" w:sz="0" w:space="0" w:color="auto"/>
              </w:divBdr>
            </w:div>
            <w:div w:id="8778135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1670875">
      <w:bodyDiv w:val="1"/>
      <w:marLeft w:val="0"/>
      <w:marRight w:val="0"/>
      <w:marTop w:val="0"/>
      <w:marBottom w:val="0"/>
      <w:divBdr>
        <w:top w:val="none" w:sz="0" w:space="0" w:color="auto"/>
        <w:left w:val="none" w:sz="0" w:space="0" w:color="auto"/>
        <w:bottom w:val="none" w:sz="0" w:space="0" w:color="auto"/>
        <w:right w:val="none" w:sz="0" w:space="0" w:color="auto"/>
      </w:divBdr>
      <w:divsChild>
        <w:div w:id="952177984">
          <w:marLeft w:val="0"/>
          <w:marRight w:val="0"/>
          <w:marTop w:val="0"/>
          <w:marBottom w:val="0"/>
          <w:divBdr>
            <w:top w:val="none" w:sz="0" w:space="0" w:color="auto"/>
            <w:left w:val="none" w:sz="0" w:space="0" w:color="auto"/>
            <w:bottom w:val="none" w:sz="0" w:space="0" w:color="auto"/>
            <w:right w:val="none" w:sz="0" w:space="0" w:color="auto"/>
          </w:divBdr>
          <w:divsChild>
            <w:div w:id="17672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6033">
      <w:bodyDiv w:val="1"/>
      <w:marLeft w:val="0"/>
      <w:marRight w:val="0"/>
      <w:marTop w:val="0"/>
      <w:marBottom w:val="0"/>
      <w:divBdr>
        <w:top w:val="none" w:sz="0" w:space="0" w:color="auto"/>
        <w:left w:val="none" w:sz="0" w:space="0" w:color="auto"/>
        <w:bottom w:val="none" w:sz="0" w:space="0" w:color="auto"/>
        <w:right w:val="none" w:sz="0" w:space="0" w:color="auto"/>
      </w:divBdr>
      <w:divsChild>
        <w:div w:id="1926525504">
          <w:marLeft w:val="75"/>
          <w:marRight w:val="75"/>
          <w:marTop w:val="75"/>
          <w:marBottom w:val="75"/>
          <w:divBdr>
            <w:top w:val="none" w:sz="0" w:space="0" w:color="auto"/>
            <w:left w:val="none" w:sz="0" w:space="0" w:color="auto"/>
            <w:bottom w:val="none" w:sz="0" w:space="0" w:color="auto"/>
            <w:right w:val="none" w:sz="0" w:space="0" w:color="auto"/>
          </w:divBdr>
        </w:div>
        <w:div w:id="842280746">
          <w:marLeft w:val="0"/>
          <w:marRight w:val="0"/>
          <w:marTop w:val="0"/>
          <w:marBottom w:val="0"/>
          <w:divBdr>
            <w:top w:val="none" w:sz="0" w:space="8" w:color="auto"/>
            <w:left w:val="dotted" w:sz="6" w:space="8" w:color="D3D3D3"/>
            <w:bottom w:val="none" w:sz="0" w:space="8" w:color="auto"/>
            <w:right w:val="dotted" w:sz="6" w:space="8" w:color="D3D3D3"/>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9</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2014-07-08T13:10:00Z</dcterms:created>
  <dcterms:modified xsi:type="dcterms:W3CDTF">2014-07-10T09:47:00Z</dcterms:modified>
</cp:coreProperties>
</file>