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4B6" w:rsidRDefault="003004B6" w:rsidP="00A068E8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7DE0326" wp14:editId="0B2B84D3">
            <wp:extent cx="2346960" cy="685800"/>
            <wp:effectExtent l="0" t="0" r="0" b="0"/>
            <wp:docPr id="1" name="Рисунок 1" descr="D:\логотип\Логотип 2 Воронежская область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оготип\Логотип 2 Воронежская область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B9D" w:rsidRDefault="00A068E8" w:rsidP="00F66B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8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Сроки исправления ошибок в ЕГРН сокращены втрое</w:t>
      </w:r>
    </w:p>
    <w:p w:rsidR="00F66B9D" w:rsidRDefault="00F66B9D" w:rsidP="00F66B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07EB" w:rsidRPr="00A068E8" w:rsidRDefault="00EB0BAD" w:rsidP="00F66B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A808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1 февраля вступил в силу Федеральный закон №438-ФЗ от 04.08.2023г., который внёс изменения в Федеральный закон от №218-ФЗ «О государственной регистрации недвижимости»13.07.2015г. Теперь срок устранения реестровой ошибки, содержащейся в Едином государственном реестре недвижимости (ЕГРН), сокращен с трех месяцев до одного. Кроме того, законом предусмотрено, что по результатам исправления реестровой ошибки допускается увеличение площади земельного участка не более чем на 10% или ее уменьшение не более чем на 5% относительно площади земельного участка, сведения о которой содержатся в ЕГРН.</w:t>
      </w:r>
    </w:p>
    <w:p w:rsidR="00A8080D" w:rsidRDefault="007507EB" w:rsidP="003004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08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 w:rsidR="00EB0BAD" w:rsidRPr="00A808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Реестровая ошибка – это ошибка, которая была перенесена в ЕГРН из документов, представленных в орган регистрации прав: межевого, технического планов, карты-плана территории или акта обследования. Управлением исправляются реестровые ошибки в сведениях ЕГРН о границах земельных участков, границах муниципальных образований, населенных пунктов, территориальных зон, лесничеств. По итогам работ, проведенных в рамках реализации государственной программы «Национальная система пространственных данных», в 2023 году было исправлено больше 6 тыс. реестровых ошибок. Ещё почти 2 тысячи в процессе исправления. В 2024 году данная работа будет продолжена</w:t>
      </w:r>
      <w:r w:rsidR="00EB0BAD" w:rsidRPr="00750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EB0BAD" w:rsidRPr="00A808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планируется исправить почти 11 тыс. ошибок в границах земельных участков</w:t>
      </w:r>
      <w:r w:rsidR="00A80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B0BAD" w:rsidRPr="00750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– пояснила </w:t>
      </w:r>
      <w:r w:rsidR="00EB0BAD" w:rsidRPr="00A808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руководитель Управления Росреестра по Воронежской области Елена </w:t>
      </w:r>
      <w:proofErr w:type="spellStart"/>
      <w:r w:rsidR="00EB0BAD" w:rsidRPr="00A808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Перегудова</w:t>
      </w:r>
      <w:proofErr w:type="spellEnd"/>
      <w:r w:rsidR="00EB0BAD" w:rsidRPr="00A808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8930F0" w:rsidRDefault="00A8080D" w:rsidP="003004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808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 w:rsidR="00EB0BAD" w:rsidRPr="00A808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На основании писем-поручений регионального Управления Росреестра филиал ППК «Роскадастр» по Воронежской области обеспечивает определение координат характерных точек границ (контуров) объектов недвижимости и объектов реестра границ. При этом собственникам объектов недвижимости ничего делать не требуется. Всю необходимую работу делают специалисты </w:t>
      </w:r>
      <w:proofErr w:type="gramStart"/>
      <w:r w:rsidR="00EB0BAD" w:rsidRPr="00A808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воронежского</w:t>
      </w:r>
      <w:proofErr w:type="gramEnd"/>
      <w:r w:rsidR="00EB0BAD" w:rsidRPr="00A808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B0BAD" w:rsidRPr="00A808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Роскадастра</w:t>
      </w:r>
      <w:proofErr w:type="spellEnd"/>
      <w:r w:rsidR="00EB0BAD" w:rsidRPr="00A808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Росреестра. При этом соблюдение сроков и качественное выполнение работ для нас приоритетно</w:t>
      </w:r>
      <w:r w:rsidRPr="00A808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="00EB0BAD" w:rsidRPr="00A808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EB0BAD" w:rsidRPr="00750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резюмировала </w:t>
      </w:r>
      <w:r w:rsidR="00EB0BAD" w:rsidRPr="00A808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директор филиала ППК «Роскадастр» по Воронежской области Ольга Фефелова.</w:t>
      </w:r>
    </w:p>
    <w:p w:rsidR="00B46D16" w:rsidRDefault="00B46D16" w:rsidP="003004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46D16" w:rsidRPr="00EF454B" w:rsidRDefault="00B46D16" w:rsidP="00B46D1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F454B">
        <w:rPr>
          <w:rFonts w:ascii="Times New Roman" w:hAnsi="Times New Roman" w:cs="Times New Roman"/>
          <w:b/>
          <w:noProof/>
          <w:sz w:val="24"/>
          <w:szCs w:val="24"/>
        </w:rPr>
        <w:t xml:space="preserve">Контакты для СМИ: </w:t>
      </w:r>
    </w:p>
    <w:p w:rsidR="00B46D16" w:rsidRDefault="00B46D16" w:rsidP="00B46D1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Пресс-служба филиала ППК «Роскадастр» по Воронежской области</w:t>
      </w:r>
    </w:p>
    <w:p w:rsidR="00B46D16" w:rsidRPr="0014706C" w:rsidRDefault="00B46D16" w:rsidP="00B46D1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 (473) 327-18-92 (доб. 2429 или 2326)</w:t>
      </w:r>
    </w:p>
    <w:p w:rsidR="00B46D16" w:rsidRDefault="00F66B9D" w:rsidP="00B46D16">
      <w:pPr>
        <w:spacing w:after="0" w:line="240" w:lineRule="auto"/>
        <w:jc w:val="both"/>
      </w:pPr>
      <w:hyperlink r:id="rId6" w:history="1">
        <w:r w:rsidR="00B46D16" w:rsidRPr="000852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B46D16" w:rsidRPr="0008523A">
          <w:rPr>
            <w:rStyle w:val="a5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B46D16" w:rsidRPr="000852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B46D16" w:rsidRPr="0008523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46D16" w:rsidRPr="000852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46D16" w:rsidRDefault="00F66B9D" w:rsidP="00B46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46D16" w:rsidRPr="00EF45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46D16" w:rsidRPr="007550EB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B46D16" w:rsidRPr="00EF45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B46D16" w:rsidRPr="007550E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46D16" w:rsidRPr="00EF45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46D16" w:rsidRPr="007550E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p w:rsidR="00B46D16" w:rsidRPr="00B46D16" w:rsidRDefault="00B46D16" w:rsidP="00B46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394077, г. Воронеж, ул. Генерала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Лизюкова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д.2</w:t>
      </w:r>
    </w:p>
    <w:sectPr w:rsidR="00B46D16" w:rsidRPr="00B46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AD"/>
    <w:rsid w:val="003004B6"/>
    <w:rsid w:val="007507EB"/>
    <w:rsid w:val="008930F0"/>
    <w:rsid w:val="00A068E8"/>
    <w:rsid w:val="00A8080D"/>
    <w:rsid w:val="00B46D16"/>
    <w:rsid w:val="00EB0BAD"/>
    <w:rsid w:val="00F6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4B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6D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4B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6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das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@36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Жуйкова Ирина Юрьевна</dc:creator>
  <cp:lastModifiedBy>Жуйкова Ирина Юрьевна</cp:lastModifiedBy>
  <cp:revision>4</cp:revision>
  <dcterms:created xsi:type="dcterms:W3CDTF">2024-02-02T08:38:00Z</dcterms:created>
  <dcterms:modified xsi:type="dcterms:W3CDTF">2024-02-27T08:38:00Z</dcterms:modified>
</cp:coreProperties>
</file>