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68" w:rsidRDefault="008E4568" w:rsidP="00E92370">
      <w:pPr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9D4A799" wp14:editId="4E2E8AB3">
            <wp:extent cx="2343150" cy="685800"/>
            <wp:effectExtent l="0" t="0" r="0" b="0"/>
            <wp:docPr id="1" name="Рисунок 1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568" w:rsidRDefault="008E4568" w:rsidP="00E92370">
      <w:pPr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0F8" w:rsidRPr="00D03918" w:rsidRDefault="00A270F8" w:rsidP="00E92370">
      <w:pPr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03918">
        <w:rPr>
          <w:rFonts w:ascii="Times New Roman" w:hAnsi="Times New Roman" w:cs="Times New Roman"/>
          <w:b/>
          <w:sz w:val="28"/>
          <w:szCs w:val="28"/>
        </w:rPr>
        <w:t>Все территориальные зоны Воронежской области</w:t>
      </w:r>
      <w:r w:rsidR="00A83EAE">
        <w:rPr>
          <w:rFonts w:ascii="Times New Roman" w:hAnsi="Times New Roman" w:cs="Times New Roman"/>
          <w:b/>
          <w:sz w:val="28"/>
          <w:szCs w:val="28"/>
        </w:rPr>
        <w:t xml:space="preserve">, установленные ПЗЗ, </w:t>
      </w:r>
      <w:r w:rsidRPr="00D03918">
        <w:rPr>
          <w:rFonts w:ascii="Times New Roman" w:hAnsi="Times New Roman" w:cs="Times New Roman"/>
          <w:b/>
          <w:sz w:val="28"/>
          <w:szCs w:val="28"/>
        </w:rPr>
        <w:t xml:space="preserve"> внесены в ЕГРН</w:t>
      </w:r>
    </w:p>
    <w:bookmarkEnd w:id="0"/>
    <w:p w:rsidR="00A270F8" w:rsidRPr="00D03918" w:rsidRDefault="005E11B3" w:rsidP="00E92370">
      <w:pPr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Областной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 xml:space="preserve"> Роскадастр завершил</w:t>
      </w:r>
      <w:r w:rsidR="00FF681A">
        <w:rPr>
          <w:rFonts w:ascii="Times New Roman" w:hAnsi="Times New Roman" w:cs="Times New Roman"/>
          <w:b/>
          <w:sz w:val="28"/>
          <w:szCs w:val="28"/>
        </w:rPr>
        <w:t xml:space="preserve"> на 100</w:t>
      </w:r>
      <w:r w:rsidR="00864E8A">
        <w:rPr>
          <w:rFonts w:ascii="Times New Roman" w:hAnsi="Times New Roman" w:cs="Times New Roman"/>
          <w:b/>
          <w:sz w:val="28"/>
          <w:szCs w:val="28"/>
        </w:rPr>
        <w:t>%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81A">
        <w:rPr>
          <w:rFonts w:ascii="Times New Roman" w:hAnsi="Times New Roman" w:cs="Times New Roman"/>
          <w:b/>
          <w:sz w:val="28"/>
          <w:szCs w:val="28"/>
        </w:rPr>
        <w:t xml:space="preserve">план-график по 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 xml:space="preserve">внесению </w:t>
      </w:r>
      <w:r w:rsidR="008E527A" w:rsidRPr="00D03918">
        <w:rPr>
          <w:rFonts w:ascii="Times New Roman" w:hAnsi="Times New Roman" w:cs="Times New Roman"/>
          <w:b/>
          <w:sz w:val="28"/>
          <w:szCs w:val="28"/>
        </w:rPr>
        <w:t xml:space="preserve">в Единый государственный реестр недвижимости (ЕГРН) 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>территориальных зон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региона</w:t>
      </w:r>
      <w:r w:rsidR="002302DD" w:rsidRPr="00D039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0F2B">
        <w:rPr>
          <w:rFonts w:ascii="Times New Roman" w:hAnsi="Times New Roman" w:cs="Times New Roman"/>
          <w:b/>
          <w:sz w:val="28"/>
          <w:szCs w:val="28"/>
        </w:rPr>
        <w:t>утвержденных</w:t>
      </w:r>
      <w:r w:rsidR="005E653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E527A" w:rsidRPr="00D03918">
        <w:rPr>
          <w:rFonts w:ascii="Times New Roman" w:hAnsi="Times New Roman" w:cs="Times New Roman"/>
          <w:b/>
          <w:sz w:val="28"/>
          <w:szCs w:val="28"/>
        </w:rPr>
        <w:t>равилами землепользования и застройки (ПЗЗ).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2DD" w:rsidRPr="00D03918">
        <w:rPr>
          <w:rFonts w:ascii="Times New Roman" w:hAnsi="Times New Roman" w:cs="Times New Roman"/>
          <w:b/>
          <w:sz w:val="28"/>
          <w:szCs w:val="28"/>
        </w:rPr>
        <w:t>Всего в Воронежской области их количество составило 11 308.</w:t>
      </w:r>
      <w:r w:rsidR="00F50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BE4" w:rsidRDefault="00A07ADF" w:rsidP="00E9237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территориальной зоны</w:t>
      </w:r>
      <w:r w:rsidR="00FB3936">
        <w:rPr>
          <w:rFonts w:ascii="Times New Roman" w:hAnsi="Times New Roman" w:cs="Times New Roman"/>
          <w:sz w:val="28"/>
          <w:szCs w:val="28"/>
        </w:rPr>
        <w:t xml:space="preserve"> </w:t>
      </w:r>
      <w:r w:rsidR="00D90BE4">
        <w:rPr>
          <w:rFonts w:ascii="Times New Roman" w:hAnsi="Times New Roman" w:cs="Times New Roman"/>
          <w:sz w:val="28"/>
          <w:szCs w:val="28"/>
        </w:rPr>
        <w:t>установлен</w:t>
      </w:r>
      <w:r w:rsidR="00A54F8B">
        <w:rPr>
          <w:rFonts w:ascii="Times New Roman" w:hAnsi="Times New Roman" w:cs="Times New Roman"/>
          <w:sz w:val="28"/>
          <w:szCs w:val="28"/>
        </w:rPr>
        <w:t>ы границы и</w:t>
      </w:r>
      <w:r w:rsidR="009C0F2B">
        <w:rPr>
          <w:rFonts w:ascii="Times New Roman" w:hAnsi="Times New Roman" w:cs="Times New Roman"/>
          <w:sz w:val="28"/>
          <w:szCs w:val="28"/>
        </w:rPr>
        <w:t xml:space="preserve"> </w:t>
      </w:r>
      <w:r w:rsidR="00D90BE4">
        <w:rPr>
          <w:rFonts w:ascii="Times New Roman" w:hAnsi="Times New Roman" w:cs="Times New Roman"/>
          <w:sz w:val="28"/>
          <w:szCs w:val="28"/>
        </w:rPr>
        <w:t>определенный градостроительный регламент</w:t>
      </w:r>
      <w:r w:rsidR="00D90BE4">
        <w:t xml:space="preserve">, </w:t>
      </w:r>
      <w:r w:rsidR="00D90BE4" w:rsidRPr="00D90BE4">
        <w:rPr>
          <w:rFonts w:ascii="Times New Roman" w:hAnsi="Times New Roman" w:cs="Times New Roman"/>
          <w:sz w:val="28"/>
          <w:szCs w:val="28"/>
        </w:rPr>
        <w:t>который опре</w:t>
      </w:r>
      <w:r w:rsidR="00D90BE4">
        <w:rPr>
          <w:rFonts w:ascii="Times New Roman" w:hAnsi="Times New Roman" w:cs="Times New Roman"/>
          <w:sz w:val="28"/>
          <w:szCs w:val="28"/>
        </w:rPr>
        <w:t xml:space="preserve">деляет основу правового режима: </w:t>
      </w:r>
      <w:r w:rsidR="00D90BE4" w:rsidRPr="00D90BE4">
        <w:rPr>
          <w:rFonts w:ascii="Times New Roman" w:hAnsi="Times New Roman" w:cs="Times New Roman"/>
          <w:sz w:val="28"/>
          <w:szCs w:val="28"/>
        </w:rPr>
        <w:t>виды разрешенного использования участков и объек</w:t>
      </w:r>
      <w:r w:rsidR="00D90BE4">
        <w:rPr>
          <w:rFonts w:ascii="Times New Roman" w:hAnsi="Times New Roman" w:cs="Times New Roman"/>
          <w:sz w:val="28"/>
          <w:szCs w:val="28"/>
        </w:rPr>
        <w:t xml:space="preserve">тов капитального строительства, </w:t>
      </w:r>
      <w:r w:rsidR="00CD5709">
        <w:rPr>
          <w:rFonts w:ascii="Times New Roman" w:hAnsi="Times New Roman" w:cs="Times New Roman"/>
          <w:sz w:val="28"/>
          <w:szCs w:val="28"/>
        </w:rPr>
        <w:t>предельные минимальные и максимальные</w:t>
      </w:r>
      <w:r w:rsidR="00D90BE4" w:rsidRPr="00D90BE4">
        <w:rPr>
          <w:rFonts w:ascii="Times New Roman" w:hAnsi="Times New Roman" w:cs="Times New Roman"/>
          <w:sz w:val="28"/>
          <w:szCs w:val="28"/>
        </w:rPr>
        <w:t xml:space="preserve"> размеры и предельные параме</w:t>
      </w:r>
      <w:r w:rsidR="00D90BE4">
        <w:rPr>
          <w:rFonts w:ascii="Times New Roman" w:hAnsi="Times New Roman" w:cs="Times New Roman"/>
          <w:sz w:val="28"/>
          <w:szCs w:val="28"/>
        </w:rPr>
        <w:t xml:space="preserve">тры разрешенного строительства, а также </w:t>
      </w:r>
      <w:r w:rsidR="00D90BE4" w:rsidRPr="00D90BE4">
        <w:rPr>
          <w:rFonts w:ascii="Times New Roman" w:hAnsi="Times New Roman" w:cs="Times New Roman"/>
          <w:sz w:val="28"/>
          <w:szCs w:val="28"/>
        </w:rPr>
        <w:t>ограничения использования участков и объектов капитального строительства.</w:t>
      </w:r>
      <w:r w:rsidR="009C0F2B" w:rsidRPr="0002269E">
        <w:rPr>
          <w:rFonts w:ascii="Times New Roman" w:hAnsi="Times New Roman" w:cs="Times New Roman"/>
          <w:sz w:val="28"/>
          <w:szCs w:val="28"/>
        </w:rPr>
        <w:t xml:space="preserve"> </w:t>
      </w:r>
      <w:r w:rsidR="00E50E64">
        <w:rPr>
          <w:rFonts w:ascii="Times New Roman" w:hAnsi="Times New Roman" w:cs="Times New Roman"/>
          <w:sz w:val="28"/>
          <w:szCs w:val="28"/>
        </w:rPr>
        <w:t xml:space="preserve">Все эти характеристики </w:t>
      </w:r>
      <w:r w:rsidR="00823CE0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FC0030">
        <w:rPr>
          <w:rFonts w:ascii="Times New Roman" w:hAnsi="Times New Roman" w:cs="Times New Roman"/>
          <w:sz w:val="28"/>
          <w:szCs w:val="28"/>
        </w:rPr>
        <w:t>ПЗЗ для каждого муниципального образования.</w:t>
      </w:r>
    </w:p>
    <w:p w:rsidR="00366CFB" w:rsidRDefault="00784853" w:rsidP="00366CFB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784853">
        <w:rPr>
          <w:rFonts w:ascii="Times New Roman" w:hAnsi="Times New Roman" w:cs="Times New Roman"/>
          <w:sz w:val="28"/>
          <w:szCs w:val="28"/>
        </w:rPr>
        <w:t xml:space="preserve">В результате градостроительного зонирования </w:t>
      </w:r>
      <w:r w:rsidR="00F965AE">
        <w:rPr>
          <w:rFonts w:ascii="Times New Roman" w:hAnsi="Times New Roman" w:cs="Times New Roman"/>
          <w:sz w:val="28"/>
          <w:szCs w:val="28"/>
        </w:rPr>
        <w:t>выделяют</w:t>
      </w:r>
      <w:r w:rsidRPr="00784853">
        <w:rPr>
          <w:rFonts w:ascii="Times New Roman" w:hAnsi="Times New Roman" w:cs="Times New Roman"/>
          <w:sz w:val="28"/>
          <w:szCs w:val="28"/>
        </w:rPr>
        <w:t xml:space="preserve"> жилые, общественно-деловые, производственные зоны, зоны инженерной и транспортной инфраструктур, зоны сельскохозяйственного использования, зоны рекреационного назначения, зоны особо охраняемых территорий, зоны специального назначения, зоны размещения военных объектов и иные виды территориальных зон.</w:t>
      </w:r>
    </w:p>
    <w:p w:rsidR="002C7BD3" w:rsidRPr="006906B7" w:rsidRDefault="00F965AE" w:rsidP="00366CFB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965AE">
        <w:rPr>
          <w:rFonts w:ascii="Times New Roman" w:hAnsi="Times New Roman" w:cs="Times New Roman"/>
          <w:i/>
          <w:sz w:val="28"/>
          <w:szCs w:val="28"/>
        </w:rPr>
        <w:t>«</w:t>
      </w:r>
      <w:r w:rsidR="00CF25EF" w:rsidRPr="00CF25EF">
        <w:rPr>
          <w:rFonts w:ascii="Times New Roman" w:hAnsi="Times New Roman" w:cs="Times New Roman"/>
          <w:i/>
          <w:sz w:val="28"/>
          <w:szCs w:val="28"/>
        </w:rPr>
        <w:t>Внесение в ЕГРН сведений о</w:t>
      </w:r>
      <w:r w:rsidR="007F2287">
        <w:rPr>
          <w:rFonts w:ascii="Times New Roman" w:hAnsi="Times New Roman" w:cs="Times New Roman"/>
          <w:i/>
          <w:sz w:val="28"/>
          <w:szCs w:val="28"/>
        </w:rPr>
        <w:t xml:space="preserve"> границах территориальных</w:t>
      </w:r>
      <w:r w:rsidR="00CF25EF" w:rsidRPr="00CF25EF">
        <w:rPr>
          <w:rFonts w:ascii="Times New Roman" w:hAnsi="Times New Roman" w:cs="Times New Roman"/>
          <w:i/>
          <w:sz w:val="28"/>
          <w:szCs w:val="28"/>
        </w:rPr>
        <w:t xml:space="preserve"> зон положительно повлияет на процедуру предоставления земельных участков</w:t>
      </w:r>
      <w:r w:rsidR="002C45CF">
        <w:rPr>
          <w:rFonts w:ascii="Times New Roman" w:hAnsi="Times New Roman" w:cs="Times New Roman"/>
          <w:i/>
          <w:sz w:val="28"/>
          <w:szCs w:val="28"/>
        </w:rPr>
        <w:t xml:space="preserve"> гражданам</w:t>
      </w:r>
      <w:r w:rsidR="00CF25EF" w:rsidRPr="00CF25E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C45CF">
        <w:rPr>
          <w:rFonts w:ascii="Times New Roman" w:hAnsi="Times New Roman" w:cs="Times New Roman"/>
          <w:i/>
          <w:sz w:val="28"/>
          <w:szCs w:val="28"/>
        </w:rPr>
        <w:t>постановку</w:t>
      </w:r>
      <w:r w:rsidR="009B72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4541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F25EF" w:rsidRPr="00CF25EF">
        <w:rPr>
          <w:rFonts w:ascii="Times New Roman" w:hAnsi="Times New Roman" w:cs="Times New Roman"/>
          <w:i/>
          <w:sz w:val="28"/>
          <w:szCs w:val="28"/>
        </w:rPr>
        <w:t xml:space="preserve">кадастровый </w:t>
      </w:r>
      <w:r w:rsidR="002C45CF">
        <w:rPr>
          <w:rFonts w:ascii="Times New Roman" w:hAnsi="Times New Roman" w:cs="Times New Roman"/>
          <w:i/>
          <w:sz w:val="28"/>
          <w:szCs w:val="28"/>
        </w:rPr>
        <w:t>учет и регистрацию</w:t>
      </w:r>
      <w:r w:rsidR="00D24541">
        <w:rPr>
          <w:rFonts w:ascii="Times New Roman" w:hAnsi="Times New Roman" w:cs="Times New Roman"/>
          <w:i/>
          <w:sz w:val="28"/>
          <w:szCs w:val="28"/>
        </w:rPr>
        <w:t xml:space="preserve"> прав</w:t>
      </w:r>
      <w:r w:rsidR="00483F9E">
        <w:rPr>
          <w:rFonts w:ascii="Times New Roman" w:hAnsi="Times New Roman" w:cs="Times New Roman"/>
          <w:i/>
          <w:sz w:val="28"/>
          <w:szCs w:val="28"/>
        </w:rPr>
        <w:t xml:space="preserve"> объектов недвижимости</w:t>
      </w:r>
      <w:r w:rsidR="002C7BD3" w:rsidRPr="00F965AE">
        <w:rPr>
          <w:rFonts w:ascii="Times New Roman" w:hAnsi="Times New Roman" w:cs="Times New Roman"/>
          <w:i/>
          <w:sz w:val="28"/>
          <w:szCs w:val="28"/>
        </w:rPr>
        <w:t>,</w:t>
      </w:r>
      <w:r w:rsidR="00FC26C7">
        <w:rPr>
          <w:rFonts w:ascii="Times New Roman" w:hAnsi="Times New Roman" w:cs="Times New Roman"/>
          <w:sz w:val="28"/>
          <w:szCs w:val="28"/>
        </w:rPr>
        <w:t xml:space="preserve"> </w:t>
      </w:r>
      <w:r w:rsidR="002C7BD3" w:rsidRPr="00344984">
        <w:rPr>
          <w:rFonts w:ascii="Times New Roman" w:hAnsi="Times New Roman" w:cs="Times New Roman"/>
          <w:sz w:val="28"/>
          <w:szCs w:val="28"/>
        </w:rPr>
        <w:t>– отметила </w:t>
      </w:r>
      <w:r w:rsidR="004E1A04">
        <w:rPr>
          <w:rFonts w:ascii="Times New Roman" w:hAnsi="Times New Roman" w:cs="Times New Roman"/>
          <w:b/>
          <w:sz w:val="28"/>
          <w:szCs w:val="28"/>
        </w:rPr>
        <w:t xml:space="preserve">директор филиала публично-правовой компании </w:t>
      </w:r>
      <w:r w:rsidR="002C7BD3" w:rsidRPr="00176F06">
        <w:rPr>
          <w:rFonts w:ascii="Times New Roman" w:hAnsi="Times New Roman" w:cs="Times New Roman"/>
          <w:b/>
          <w:sz w:val="28"/>
          <w:szCs w:val="28"/>
        </w:rPr>
        <w:t xml:space="preserve"> «Роскадастр» по Воронежской области Ольга Фефелова</w:t>
      </w:r>
      <w:r w:rsidR="002C7BD3" w:rsidRPr="00344984">
        <w:rPr>
          <w:rFonts w:ascii="Times New Roman" w:hAnsi="Times New Roman" w:cs="Times New Roman"/>
          <w:sz w:val="28"/>
          <w:szCs w:val="28"/>
        </w:rPr>
        <w:t>.</w:t>
      </w:r>
      <w:r w:rsidR="00FC26C7">
        <w:rPr>
          <w:rFonts w:ascii="Times New Roman" w:hAnsi="Times New Roman" w:cs="Times New Roman"/>
          <w:sz w:val="28"/>
          <w:szCs w:val="28"/>
        </w:rPr>
        <w:t xml:space="preserve"> </w:t>
      </w:r>
      <w:r w:rsidR="00FC26C7" w:rsidRPr="00344984">
        <w:rPr>
          <w:rFonts w:ascii="Times New Roman" w:hAnsi="Times New Roman" w:cs="Times New Roman"/>
          <w:sz w:val="28"/>
          <w:szCs w:val="28"/>
        </w:rPr>
        <w:t>–</w:t>
      </w:r>
      <w:r w:rsidR="00FC26C7" w:rsidRPr="00FC26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26C7">
        <w:rPr>
          <w:rFonts w:ascii="Times New Roman" w:hAnsi="Times New Roman" w:cs="Times New Roman"/>
          <w:i/>
          <w:sz w:val="28"/>
          <w:szCs w:val="28"/>
        </w:rPr>
        <w:t>Кроме того, внесение</w:t>
      </w:r>
      <w:r w:rsidR="00A06275">
        <w:rPr>
          <w:rFonts w:ascii="Times New Roman" w:hAnsi="Times New Roman" w:cs="Times New Roman"/>
          <w:i/>
          <w:sz w:val="28"/>
          <w:szCs w:val="28"/>
        </w:rPr>
        <w:t xml:space="preserve"> в ЕГРН</w:t>
      </w:r>
      <w:r w:rsidR="00FC26C7">
        <w:rPr>
          <w:rFonts w:ascii="Times New Roman" w:hAnsi="Times New Roman" w:cs="Times New Roman"/>
          <w:i/>
          <w:sz w:val="28"/>
          <w:szCs w:val="28"/>
        </w:rPr>
        <w:t xml:space="preserve"> территориальных зон на 100%</w:t>
      </w:r>
      <w:r w:rsidR="006906B7">
        <w:rPr>
          <w:rFonts w:ascii="Times New Roman" w:hAnsi="Times New Roman" w:cs="Times New Roman"/>
          <w:i/>
          <w:sz w:val="28"/>
          <w:szCs w:val="28"/>
        </w:rPr>
        <w:t>, позволило нам еще на шаг приблизиться</w:t>
      </w:r>
      <w:r w:rsidR="00FC26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06B7">
        <w:rPr>
          <w:rFonts w:ascii="Times New Roman" w:hAnsi="Times New Roman" w:cs="Times New Roman"/>
          <w:i/>
          <w:sz w:val="28"/>
          <w:szCs w:val="28"/>
        </w:rPr>
        <w:t>к реализации</w:t>
      </w:r>
      <w:r w:rsidR="006906B7">
        <w:rPr>
          <w:rFonts w:ascii="Times New Roman" w:hAnsi="Times New Roman" w:cs="Times New Roman"/>
          <w:sz w:val="28"/>
          <w:szCs w:val="28"/>
        </w:rPr>
        <w:t xml:space="preserve"> </w:t>
      </w:r>
      <w:r w:rsidR="006C3241" w:rsidRPr="006C3241">
        <w:rPr>
          <w:rFonts w:ascii="Times New Roman" w:hAnsi="Times New Roman" w:cs="Times New Roman"/>
          <w:i/>
          <w:sz w:val="28"/>
          <w:szCs w:val="28"/>
        </w:rPr>
        <w:t>государственной программы</w:t>
      </w:r>
      <w:r w:rsidR="002C7BD3" w:rsidRPr="006C3241">
        <w:rPr>
          <w:rFonts w:ascii="Times New Roman" w:hAnsi="Times New Roman" w:cs="Times New Roman"/>
          <w:i/>
          <w:sz w:val="28"/>
          <w:szCs w:val="28"/>
        </w:rPr>
        <w:t xml:space="preserve"> «Национальная с</w:t>
      </w:r>
      <w:r w:rsidR="00B804EF">
        <w:rPr>
          <w:rFonts w:ascii="Times New Roman" w:hAnsi="Times New Roman" w:cs="Times New Roman"/>
          <w:i/>
          <w:sz w:val="28"/>
          <w:szCs w:val="28"/>
        </w:rPr>
        <w:t xml:space="preserve">истема пространственных данных </w:t>
      </w:r>
      <w:r w:rsidR="002C7BD3" w:rsidRPr="006C3241">
        <w:rPr>
          <w:rFonts w:ascii="Times New Roman" w:hAnsi="Times New Roman" w:cs="Times New Roman"/>
          <w:i/>
          <w:sz w:val="28"/>
          <w:szCs w:val="28"/>
        </w:rPr>
        <w:t>(НСПД)</w:t>
      </w:r>
      <w:r w:rsidR="003C5C60">
        <w:rPr>
          <w:rFonts w:ascii="Times New Roman" w:hAnsi="Times New Roman" w:cs="Times New Roman"/>
          <w:i/>
          <w:sz w:val="28"/>
          <w:szCs w:val="28"/>
        </w:rPr>
        <w:t>»</w:t>
      </w:r>
      <w:r w:rsidR="002C7BD3" w:rsidRPr="006C3241">
        <w:rPr>
          <w:rFonts w:ascii="Times New Roman" w:hAnsi="Times New Roman" w:cs="Times New Roman"/>
          <w:i/>
          <w:sz w:val="28"/>
          <w:szCs w:val="28"/>
        </w:rPr>
        <w:t>. </w:t>
      </w:r>
    </w:p>
    <w:p w:rsidR="00DE56EA" w:rsidRPr="00170525" w:rsidRDefault="00DE56EA" w:rsidP="00E92370">
      <w:pPr>
        <w:ind w:left="-567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«НСПД» — это 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масштабный </w:t>
      </w:r>
      <w:r w:rsidRPr="00AE7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проект, по которому в регионе ведется активная работа. Единая цифровая платформа позволит объединить </w:t>
      </w:r>
      <w:r w:rsidR="001705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структурировать </w:t>
      </w:r>
      <w:r w:rsidRPr="00AE7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 пространственные данные в сфере земли и недвижимости, а также обеспечит доступ к этим данным для граждан, бизнеса и органов власти</w:t>
      </w:r>
      <w:r w:rsidR="001705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170525" w:rsidRPr="00170525">
        <w:rPr>
          <w:rFonts w:ascii="Times New Roman" w:hAnsi="Times New Roman" w:cs="Times New Roman"/>
          <w:sz w:val="28"/>
          <w:szCs w:val="28"/>
        </w:rPr>
        <w:t xml:space="preserve"> </w:t>
      </w:r>
      <w:r w:rsidR="00170525" w:rsidRPr="00170525">
        <w:rPr>
          <w:rFonts w:ascii="Times New Roman" w:hAnsi="Times New Roman" w:cs="Times New Roman"/>
          <w:i/>
          <w:sz w:val="28"/>
          <w:szCs w:val="28"/>
        </w:rPr>
        <w:t>В рамках ее реализации мероприятия по наполнению ЕГРН являются очень важными, в том числе п</w:t>
      </w:r>
      <w:r w:rsidR="00170525">
        <w:rPr>
          <w:rFonts w:ascii="Times New Roman" w:hAnsi="Times New Roman" w:cs="Times New Roman"/>
          <w:i/>
          <w:sz w:val="28"/>
          <w:szCs w:val="28"/>
        </w:rPr>
        <w:t>о внесению территориальных зон</w:t>
      </w:r>
      <w:r w:rsidRPr="00AE7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1705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- </w:t>
      </w:r>
      <w:r w:rsidR="00FC2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рассказала</w:t>
      </w:r>
      <w:r w:rsidR="001705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70525" w:rsidRPr="001705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Pr="00170525">
        <w:rPr>
          <w:rFonts w:ascii="Times New Roman" w:hAnsi="Times New Roman" w:cs="Times New Roman"/>
          <w:b/>
          <w:sz w:val="28"/>
          <w:szCs w:val="28"/>
        </w:rPr>
        <w:t>уководитель Управления Росреестра по Воронежской области Елена Перегудова</w:t>
      </w:r>
      <w:r w:rsidR="002B4FB5">
        <w:rPr>
          <w:rFonts w:ascii="Times New Roman" w:hAnsi="Times New Roman" w:cs="Times New Roman"/>
          <w:b/>
          <w:sz w:val="28"/>
          <w:szCs w:val="28"/>
        </w:rPr>
        <w:t>.</w:t>
      </w:r>
    </w:p>
    <w:p w:rsidR="00AE16E9" w:rsidRPr="003C5C60" w:rsidRDefault="00AE16E9" w:rsidP="00AE16E9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44984">
        <w:rPr>
          <w:rFonts w:ascii="Times New Roman" w:hAnsi="Times New Roman" w:cs="Times New Roman"/>
          <w:sz w:val="28"/>
          <w:szCs w:val="28"/>
        </w:rPr>
        <w:lastRenderedPageBreak/>
        <w:t xml:space="preserve">Получить общедоступные сведения о границах территориальных зон можно с помощью выписки из ЕГРН или </w:t>
      </w:r>
      <w:hyperlink r:id="rId5" w:history="1">
        <w:r w:rsidRPr="00344984">
          <w:rPr>
            <w:rStyle w:val="a8"/>
            <w:rFonts w:ascii="Times New Roman" w:hAnsi="Times New Roman" w:cs="Times New Roman"/>
            <w:sz w:val="28"/>
            <w:szCs w:val="28"/>
          </w:rPr>
          <w:t>сервиса</w:t>
        </w:r>
      </w:hyperlink>
      <w:r w:rsidRPr="003449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Pr="00344984">
        <w:rPr>
          <w:rFonts w:ascii="Times New Roman" w:hAnsi="Times New Roman" w:cs="Times New Roman"/>
          <w:sz w:val="28"/>
          <w:szCs w:val="28"/>
        </w:rPr>
        <w:t xml:space="preserve">«Публичная кадастровая карта», подключив на вкладке «Слои» </w:t>
      </w:r>
      <w:r>
        <w:rPr>
          <w:rFonts w:ascii="Times New Roman" w:hAnsi="Times New Roman" w:cs="Times New Roman"/>
          <w:sz w:val="28"/>
          <w:szCs w:val="28"/>
        </w:rPr>
        <w:t>элементы «Территориальные зоны. Также информация  о территориальных зонах доступна на портале НСПД.</w:t>
      </w:r>
    </w:p>
    <w:p w:rsidR="008E4568" w:rsidRDefault="008E4568" w:rsidP="008E456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8E4568" w:rsidRPr="0022377C" w:rsidRDefault="004F4933" w:rsidP="008E4568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6" w:history="1"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E4568" w:rsidRPr="0022377C" w:rsidRDefault="004F4933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7C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22377C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22377C"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0D46B9" w:rsidRPr="003C5C60" w:rsidRDefault="000D46B9" w:rsidP="00AE16E9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0D46B9" w:rsidRPr="003C5C60" w:rsidSect="00E9237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F7"/>
    <w:rsid w:val="0002269E"/>
    <w:rsid w:val="000A7AFD"/>
    <w:rsid w:val="000C254D"/>
    <w:rsid w:val="000D46B9"/>
    <w:rsid w:val="000E2A2C"/>
    <w:rsid w:val="001629C1"/>
    <w:rsid w:val="00170525"/>
    <w:rsid w:val="00176F06"/>
    <w:rsid w:val="002302DD"/>
    <w:rsid w:val="002A7CF7"/>
    <w:rsid w:val="002B4FB5"/>
    <w:rsid w:val="002C45CF"/>
    <w:rsid w:val="002C7BD3"/>
    <w:rsid w:val="002D2FE2"/>
    <w:rsid w:val="003376CA"/>
    <w:rsid w:val="00344984"/>
    <w:rsid w:val="00366CFB"/>
    <w:rsid w:val="0037258B"/>
    <w:rsid w:val="00396D65"/>
    <w:rsid w:val="003C5C60"/>
    <w:rsid w:val="00483F9E"/>
    <w:rsid w:val="004E1A04"/>
    <w:rsid w:val="004F4933"/>
    <w:rsid w:val="0059394C"/>
    <w:rsid w:val="005B7C07"/>
    <w:rsid w:val="005E11B3"/>
    <w:rsid w:val="005E6530"/>
    <w:rsid w:val="0063410F"/>
    <w:rsid w:val="006906B7"/>
    <w:rsid w:val="006C3241"/>
    <w:rsid w:val="00784853"/>
    <w:rsid w:val="007F2287"/>
    <w:rsid w:val="00823CE0"/>
    <w:rsid w:val="00864E8A"/>
    <w:rsid w:val="008E4568"/>
    <w:rsid w:val="008E527A"/>
    <w:rsid w:val="009147C4"/>
    <w:rsid w:val="00996F82"/>
    <w:rsid w:val="009B726B"/>
    <w:rsid w:val="009C0F2B"/>
    <w:rsid w:val="00A003CA"/>
    <w:rsid w:val="00A06275"/>
    <w:rsid w:val="00A07ADF"/>
    <w:rsid w:val="00A270F8"/>
    <w:rsid w:val="00A54F8B"/>
    <w:rsid w:val="00A83EAE"/>
    <w:rsid w:val="00A90DCC"/>
    <w:rsid w:val="00AE16E9"/>
    <w:rsid w:val="00AE7B37"/>
    <w:rsid w:val="00B64F9D"/>
    <w:rsid w:val="00B804EF"/>
    <w:rsid w:val="00C54A64"/>
    <w:rsid w:val="00CD5709"/>
    <w:rsid w:val="00CF25EF"/>
    <w:rsid w:val="00D03918"/>
    <w:rsid w:val="00D24541"/>
    <w:rsid w:val="00D90BE4"/>
    <w:rsid w:val="00DC5D2F"/>
    <w:rsid w:val="00DD5432"/>
    <w:rsid w:val="00DE56EA"/>
    <w:rsid w:val="00E37CD7"/>
    <w:rsid w:val="00E50E64"/>
    <w:rsid w:val="00E92370"/>
    <w:rsid w:val="00E944BD"/>
    <w:rsid w:val="00EF5B70"/>
    <w:rsid w:val="00F50DC7"/>
    <w:rsid w:val="00F965AE"/>
    <w:rsid w:val="00FB3936"/>
    <w:rsid w:val="00FC0030"/>
    <w:rsid w:val="00FC26C7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4A9F1-CE45-4736-AFF1-1A87877E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7CF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D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6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7BD3"/>
    <w:rPr>
      <w:b/>
      <w:bCs/>
    </w:rPr>
  </w:style>
  <w:style w:type="character" w:styleId="a8">
    <w:name w:val="Hyperlink"/>
    <w:basedOn w:val="a0"/>
    <w:uiPriority w:val="99"/>
    <w:unhideWhenUsed/>
    <w:rsid w:val="002C7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АЗАРОВА Татьяна Ивановна</cp:lastModifiedBy>
  <cp:revision>2</cp:revision>
  <cp:lastPrinted>2024-05-27T12:49:00Z</cp:lastPrinted>
  <dcterms:created xsi:type="dcterms:W3CDTF">2024-06-03T12:55:00Z</dcterms:created>
  <dcterms:modified xsi:type="dcterms:W3CDTF">2024-06-03T12:55:00Z</dcterms:modified>
</cp:coreProperties>
</file>