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BA" w:rsidRPr="009F04BA" w:rsidRDefault="00693A2C" w:rsidP="00311D11">
      <w:pPr>
        <w:pStyle w:val="a3"/>
        <w:spacing w:before="0" w:beforeAutospacing="0" w:after="0"/>
        <w:ind w:left="-284" w:firstLine="567"/>
        <w:jc w:val="center"/>
        <w:rPr>
          <w:color w:val="000000"/>
          <w:sz w:val="28"/>
          <w:szCs w:val="28"/>
        </w:rPr>
      </w:pPr>
      <w:bookmarkStart w:id="0" w:name="_GoBack"/>
      <w:r w:rsidRPr="009F04BA">
        <w:rPr>
          <w:color w:val="000000"/>
          <w:sz w:val="28"/>
          <w:szCs w:val="28"/>
        </w:rPr>
        <w:t xml:space="preserve">ПОКА </w:t>
      </w:r>
      <w:r>
        <w:rPr>
          <w:color w:val="000000"/>
          <w:sz w:val="28"/>
          <w:szCs w:val="28"/>
        </w:rPr>
        <w:t xml:space="preserve">ИДЕТ СПОР О </w:t>
      </w:r>
      <w:r w:rsidRPr="009F04BA">
        <w:rPr>
          <w:color w:val="000000"/>
          <w:sz w:val="28"/>
          <w:szCs w:val="28"/>
        </w:rPr>
        <w:t>ПРОДЛЕ</w:t>
      </w:r>
      <w:r>
        <w:rPr>
          <w:color w:val="000000"/>
          <w:sz w:val="28"/>
          <w:szCs w:val="28"/>
        </w:rPr>
        <w:t>НИИ ЛЬГОТНОЙ</w:t>
      </w:r>
      <w:r w:rsidRPr="009F04BA">
        <w:rPr>
          <w:color w:val="000000"/>
          <w:sz w:val="28"/>
          <w:szCs w:val="28"/>
        </w:rPr>
        <w:t xml:space="preserve"> ИПОТЕК</w:t>
      </w:r>
      <w:r>
        <w:rPr>
          <w:color w:val="000000"/>
          <w:sz w:val="28"/>
          <w:szCs w:val="28"/>
        </w:rPr>
        <w:t>И</w:t>
      </w:r>
      <w:r w:rsidRPr="009F04BA">
        <w:rPr>
          <w:color w:val="000000"/>
          <w:sz w:val="28"/>
          <w:szCs w:val="28"/>
        </w:rPr>
        <w:t>, В ВОРОНЕЖЕ СПРОС НА НОВОСТРОЙКИ СТАБИЛЬНО РАСТЕТ</w:t>
      </w:r>
    </w:p>
    <w:bookmarkEnd w:id="0"/>
    <w:p w:rsidR="00E52AAF" w:rsidRPr="006C63AF" w:rsidRDefault="00D65B88" w:rsidP="00311D11">
      <w:pPr>
        <w:pStyle w:val="a3"/>
        <w:spacing w:before="0" w:beforeAutospacing="0" w:after="0"/>
        <w:ind w:left="-284"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Более </w:t>
      </w:r>
      <w:r w:rsidR="009F04BA" w:rsidRPr="009F04BA">
        <w:rPr>
          <w:i/>
          <w:color w:val="000000"/>
          <w:sz w:val="28"/>
          <w:szCs w:val="28"/>
        </w:rPr>
        <w:t>15 тысяч воронежцев воспользовались льготной ипотекой с начала действия программы</w:t>
      </w:r>
    </w:p>
    <w:p w:rsidR="00A47984" w:rsidRPr="00A47984" w:rsidRDefault="00A47984" w:rsidP="00311D11">
      <w:pPr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</w:t>
      </w:r>
      <w:r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брифинге </w:t>
      </w:r>
      <w:r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журналистами гл</w:t>
      </w:r>
      <w:r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Сбербанка и бывший министр финансов РФ Герман Греф </w:t>
      </w:r>
      <w:r w:rsidR="00502280"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</w:t>
      </w:r>
      <w:r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программу льготной ипотеки на новостройки стоит продлить и после 1 июля 2022 года, но сделать более адресной.</w:t>
      </w:r>
    </w:p>
    <w:p w:rsidR="00A47984" w:rsidRPr="00A47984" w:rsidRDefault="00A47984" w:rsidP="00311D11">
      <w:pPr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Греф считает, что программу </w:t>
      </w:r>
      <w:r w:rsidR="006C63AF"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6C63AF"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</w:t>
      </w:r>
      <w:r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«определенных категорий людей» или для «определенных регионов». </w:t>
      </w:r>
      <w:r w:rsidR="006C63AF"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</w:t>
      </w:r>
      <w:r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 отмечает, что программа показала себя весьма эффективной, но сейчас обходится государству дороже </w:t>
      </w:r>
      <w:r w:rsidR="006C63AF"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возросшей ключевой ставки.</w:t>
      </w:r>
    </w:p>
    <w:p w:rsidR="00A47984" w:rsidRPr="0030031E" w:rsidRDefault="006C63AF" w:rsidP="00311D11">
      <w:pPr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7984"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ЦБ занимают противоположную позицию </w:t>
      </w:r>
      <w:r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7984"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регулятора Эльвира </w:t>
      </w:r>
      <w:proofErr w:type="spellStart"/>
      <w:r w:rsidR="00A47984"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proofErr w:type="spellEnd"/>
      <w:r w:rsidR="00A47984"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программу льготной ипотеки на новостройки продлевать не нужно. По её мнению, есть другие программы ипотеки, которыми могут пользоваться россияне. </w:t>
      </w:r>
      <w:proofErr w:type="spellStart"/>
      <w:r w:rsidR="00A47984"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proofErr w:type="spellEnd"/>
      <w:r w:rsidR="00A47984" w:rsidRPr="00A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окончание ныне действующей программы поможет остановить рост цен на жилье.</w:t>
      </w:r>
    </w:p>
    <w:p w:rsidR="0030031E" w:rsidRDefault="009F04BA" w:rsidP="00311D11">
      <w:pPr>
        <w:pStyle w:val="a3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0031E">
        <w:rPr>
          <w:sz w:val="28"/>
          <w:szCs w:val="28"/>
        </w:rPr>
        <w:t xml:space="preserve">А они, кстати, тоже стабильно растут. По данным, </w:t>
      </w:r>
      <w:hyperlink r:id="rId4" w:history="1">
        <w:r w:rsidRPr="0030031E">
          <w:rPr>
            <w:rStyle w:val="a5"/>
            <w:color w:val="0000FF"/>
            <w:sz w:val="28"/>
            <w:szCs w:val="28"/>
            <w:u w:val="single"/>
          </w:rPr>
          <w:t>DOMOSTROYRF.RU</w:t>
        </w:r>
      </w:hyperlink>
      <w:r w:rsidRPr="0030031E">
        <w:rPr>
          <w:sz w:val="28"/>
          <w:szCs w:val="28"/>
        </w:rPr>
        <w:t xml:space="preserve"> н</w:t>
      </w:r>
      <w:r w:rsidRPr="0030031E">
        <w:rPr>
          <w:rStyle w:val="a5"/>
          <w:b w:val="0"/>
          <w:sz w:val="28"/>
          <w:szCs w:val="28"/>
        </w:rPr>
        <w:t xml:space="preserve">а рынке строящегося жилья в Воронеже </w:t>
      </w:r>
      <w:r w:rsidRPr="0030031E">
        <w:rPr>
          <w:sz w:val="28"/>
          <w:szCs w:val="28"/>
        </w:rPr>
        <w:t xml:space="preserve">в ноябре наблюдалось повышение цен. </w:t>
      </w:r>
      <w:r w:rsidR="00311D11">
        <w:rPr>
          <w:sz w:val="28"/>
          <w:szCs w:val="28"/>
        </w:rPr>
        <w:t>Так по сравнению с октябрем</w:t>
      </w:r>
      <w:r w:rsidRPr="0030031E">
        <w:rPr>
          <w:sz w:val="28"/>
          <w:szCs w:val="28"/>
        </w:rPr>
        <w:t xml:space="preserve"> средневзвешенная стоимость по городу повысилась на 3925 рублей за квадратный метр или на 5,31% и составила 77814 рублей. </w:t>
      </w:r>
      <w:r w:rsidR="0030031E">
        <w:rPr>
          <w:sz w:val="28"/>
          <w:szCs w:val="28"/>
        </w:rPr>
        <w:t xml:space="preserve">Но даже такой рост цен не помешал воронежцам приобрести почти 700 квартир с использованием льготной ипотеки, что </w:t>
      </w:r>
      <w:r w:rsidR="00311D11">
        <w:rPr>
          <w:sz w:val="28"/>
          <w:szCs w:val="28"/>
        </w:rPr>
        <w:t>на 4% больше, чем в октябре</w:t>
      </w:r>
      <w:r w:rsidR="0030031E">
        <w:rPr>
          <w:sz w:val="28"/>
          <w:szCs w:val="28"/>
        </w:rPr>
        <w:t>.</w:t>
      </w:r>
      <w:r w:rsidR="0030031E" w:rsidRPr="0030031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0031E" w:rsidRDefault="0030031E" w:rsidP="00311D11">
      <w:pPr>
        <w:pStyle w:val="a3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9F04BA" w:rsidRPr="00311D11" w:rsidRDefault="0030031E" w:rsidP="00311D11">
      <w:pPr>
        <w:pStyle w:val="a3"/>
        <w:spacing w:before="0" w:beforeAutospacing="0" w:after="0" w:afterAutospacing="0"/>
        <w:ind w:lef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D65B88">
        <w:rPr>
          <w:color w:val="000000"/>
          <w:sz w:val="28"/>
          <w:szCs w:val="28"/>
          <w:shd w:val="clear" w:color="auto" w:fill="FFFFFF"/>
        </w:rPr>
        <w:t xml:space="preserve">С начала действия программы 15280 воронежцев воспользовались льготной ипотекой. </w:t>
      </w:r>
      <w:r w:rsidRPr="00E52AAF">
        <w:rPr>
          <w:color w:val="000000"/>
          <w:sz w:val="28"/>
          <w:szCs w:val="28"/>
          <w:shd w:val="clear" w:color="auto" w:fill="FFFFFF"/>
        </w:rPr>
        <w:t xml:space="preserve">При этом наибольшее количество объектов приобретено по договорам </w:t>
      </w:r>
      <w:r w:rsidRPr="0030031E">
        <w:rPr>
          <w:color w:val="000000"/>
          <w:sz w:val="28"/>
          <w:szCs w:val="28"/>
          <w:shd w:val="clear" w:color="auto" w:fill="FFFFFF"/>
        </w:rPr>
        <w:t>участия в долевом строительстве</w:t>
      </w:r>
      <w:r w:rsidRPr="00E52AA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Их в ноябре</w:t>
      </w:r>
      <w:r w:rsidRPr="00E52AAF">
        <w:rPr>
          <w:color w:val="000000"/>
          <w:sz w:val="28"/>
          <w:szCs w:val="28"/>
          <w:shd w:val="clear" w:color="auto" w:fill="FFFFFF"/>
        </w:rPr>
        <w:t xml:space="preserve"> было заключено 6</w:t>
      </w:r>
      <w:r w:rsidR="00311D11">
        <w:rPr>
          <w:color w:val="000000"/>
          <w:sz w:val="28"/>
          <w:szCs w:val="28"/>
          <w:shd w:val="clear" w:color="auto" w:fill="FFFFFF"/>
        </w:rPr>
        <w:t>06</w:t>
      </w:r>
      <w:r w:rsidRPr="00E52AAF">
        <w:rPr>
          <w:color w:val="000000"/>
          <w:sz w:val="28"/>
          <w:szCs w:val="28"/>
          <w:shd w:val="clear" w:color="auto" w:fill="FFFFFF"/>
        </w:rPr>
        <w:t xml:space="preserve">, </w:t>
      </w:r>
      <w:r w:rsidR="00311D11" w:rsidRPr="00E52AAF">
        <w:rPr>
          <w:color w:val="000000"/>
          <w:sz w:val="28"/>
          <w:szCs w:val="28"/>
          <w:shd w:val="clear" w:color="auto" w:fill="FFFFFF"/>
        </w:rPr>
        <w:t xml:space="preserve">договоров уступки прав требований по договору участия в долевом строительстве </w:t>
      </w:r>
      <w:r w:rsidR="00311D11">
        <w:rPr>
          <w:color w:val="000000"/>
          <w:sz w:val="28"/>
          <w:szCs w:val="28"/>
          <w:shd w:val="clear" w:color="auto" w:fill="FFFFFF"/>
        </w:rPr>
        <w:t>– 19</w:t>
      </w:r>
      <w:r w:rsidRPr="00E52AAF">
        <w:rPr>
          <w:color w:val="000000"/>
          <w:sz w:val="28"/>
          <w:szCs w:val="28"/>
          <w:shd w:val="clear" w:color="auto" w:fill="FFFFFF"/>
        </w:rPr>
        <w:t xml:space="preserve"> и </w:t>
      </w:r>
      <w:r w:rsidR="00311D11">
        <w:rPr>
          <w:color w:val="000000"/>
          <w:sz w:val="28"/>
          <w:szCs w:val="28"/>
          <w:shd w:val="clear" w:color="auto" w:fill="FFFFFF"/>
        </w:rPr>
        <w:t>73</w:t>
      </w:r>
      <w:r w:rsidRPr="00E52AAF">
        <w:rPr>
          <w:color w:val="000000"/>
          <w:sz w:val="28"/>
          <w:szCs w:val="28"/>
          <w:shd w:val="clear" w:color="auto" w:fill="FFFFFF"/>
        </w:rPr>
        <w:t xml:space="preserve"> прав</w:t>
      </w:r>
      <w:r w:rsidR="00311D11">
        <w:rPr>
          <w:color w:val="000000"/>
          <w:sz w:val="28"/>
          <w:szCs w:val="28"/>
          <w:shd w:val="clear" w:color="auto" w:fill="FFFFFF"/>
        </w:rPr>
        <w:t>а</w:t>
      </w:r>
      <w:r w:rsidRPr="00E52AAF">
        <w:rPr>
          <w:color w:val="000000"/>
          <w:sz w:val="28"/>
          <w:szCs w:val="28"/>
          <w:shd w:val="clear" w:color="auto" w:fill="FFFFFF"/>
        </w:rPr>
        <w:t xml:space="preserve"> собственности на о</w:t>
      </w:r>
      <w:r w:rsidR="00311D11">
        <w:rPr>
          <w:color w:val="000000"/>
          <w:sz w:val="28"/>
          <w:szCs w:val="28"/>
          <w:shd w:val="clear" w:color="auto" w:fill="FFFFFF"/>
        </w:rPr>
        <w:t>сновании договора купли-продажи</w:t>
      </w:r>
      <w:r w:rsidR="00170DFF">
        <w:rPr>
          <w:color w:val="000000"/>
          <w:sz w:val="28"/>
          <w:szCs w:val="28"/>
          <w:shd w:val="clear" w:color="auto" w:fill="FFFFFF"/>
        </w:rPr>
        <w:t>»</w:t>
      </w:r>
      <w:r w:rsidRPr="00E52AAF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2AAF">
        <w:rPr>
          <w:color w:val="000000"/>
          <w:sz w:val="28"/>
          <w:szCs w:val="28"/>
        </w:rPr>
        <w:t>– рассказала Елена Перегудова, руководитель Управления Росреестра по Воронежской области.</w:t>
      </w:r>
    </w:p>
    <w:p w:rsidR="0030031E" w:rsidRPr="00A47984" w:rsidRDefault="0030031E" w:rsidP="00311D11">
      <w:pPr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говоря о «сельской ипотеке», следует отметить, что в Воронежской области с начала действия данной государственной программы в её рамках было совершено 118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регистрационных действий</w:t>
      </w:r>
      <w:r w:rsidRPr="00300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0031E" w:rsidRPr="00A47984" w:rsidSect="00D65B8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C7"/>
    <w:rsid w:val="000062CB"/>
    <w:rsid w:val="00170DFF"/>
    <w:rsid w:val="0030031E"/>
    <w:rsid w:val="003042CB"/>
    <w:rsid w:val="00311D11"/>
    <w:rsid w:val="00502280"/>
    <w:rsid w:val="00541BC7"/>
    <w:rsid w:val="005930BC"/>
    <w:rsid w:val="00693A2C"/>
    <w:rsid w:val="006C63AF"/>
    <w:rsid w:val="009D4D36"/>
    <w:rsid w:val="009F04BA"/>
    <w:rsid w:val="00A47984"/>
    <w:rsid w:val="00C70403"/>
    <w:rsid w:val="00C72261"/>
    <w:rsid w:val="00D65B88"/>
    <w:rsid w:val="00E12B02"/>
    <w:rsid w:val="00E52AAF"/>
    <w:rsid w:val="00E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29163-FEB1-47E8-9B2E-D547CF8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04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0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ostroy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АЗАРОВА Татьяна Ивановна</cp:lastModifiedBy>
  <cp:revision>7</cp:revision>
  <cp:lastPrinted>2021-12-10T11:50:00Z</cp:lastPrinted>
  <dcterms:created xsi:type="dcterms:W3CDTF">2021-12-10T10:17:00Z</dcterms:created>
  <dcterms:modified xsi:type="dcterms:W3CDTF">2021-12-29T12:42:00Z</dcterms:modified>
</cp:coreProperties>
</file>