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96" w:rsidRDefault="006D4296" w:rsidP="006D4296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D4296">
        <w:rPr>
          <w:b/>
          <w:bCs/>
          <w:sz w:val="28"/>
          <w:szCs w:val="28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</w:t>
      </w:r>
    </w:p>
    <w:p w:rsidR="006D4296" w:rsidRDefault="006D4296" w:rsidP="006D4296">
      <w:pPr>
        <w:pStyle w:val="Default"/>
        <w:jc w:val="center"/>
        <w:rPr>
          <w:b/>
          <w:bCs/>
          <w:sz w:val="28"/>
          <w:szCs w:val="28"/>
        </w:rPr>
      </w:pPr>
      <w:r w:rsidRPr="006D4296">
        <w:rPr>
          <w:b/>
          <w:bCs/>
          <w:sz w:val="28"/>
          <w:szCs w:val="28"/>
        </w:rPr>
        <w:t>(за отчетный 2020 год)</w:t>
      </w:r>
    </w:p>
    <w:p w:rsidR="006D4296" w:rsidRDefault="006D4296" w:rsidP="006D4296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6D4296" w:rsidRPr="006D4296" w:rsidRDefault="006D4296" w:rsidP="006D4296">
      <w:pPr>
        <w:pStyle w:val="Default"/>
        <w:ind w:firstLine="709"/>
        <w:jc w:val="both"/>
        <w:rPr>
          <w:sz w:val="28"/>
          <w:szCs w:val="28"/>
        </w:rPr>
      </w:pP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– Методические рекомендации, сведения соответственно), направления их в заинтересованные </w:t>
      </w:r>
      <w:r w:rsidRPr="006D4296">
        <w:rPr>
          <w:sz w:val="28"/>
          <w:szCs w:val="28"/>
        </w:rPr>
        <w:lastRenderedPageBreak/>
        <w:t xml:space="preserve">государственные органы и организации, а также размещения на официальном сайте Минтруда России.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Методические рекомендации для применения в ходе декларационной кампании 2021 года (за отчетный 2020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В ходе использования в работе указанных Методических рекомендаций предлагаем обратить внимание на следующее.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В пункте 6 Методических рекомендаций отмечено, что участие гражданина в конкурсе на </w:t>
      </w:r>
      <w:r w:rsidRPr="006D4296">
        <w:rPr>
          <w:sz w:val="28"/>
          <w:szCs w:val="28"/>
        </w:rPr>
        <w:lastRenderedPageBreak/>
        <w:t xml:space="preserve">замещение вакантной должности государственной гражданской службы Российской Федерации не предполагает обязанность представить сведения, так как такие сведения представляются при назначении.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Сведения, представленные в период декларационной кампании лицом,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 (пункт 15 Методических рекомендаций).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lastRenderedPageBreak/>
        <w:t xml:space="preserve">Методические рекомендации обновлены с учетом положений Указа Президента Российской Федерации от 15 января 2020 г. № 13 "О внесении изменений в некоторые акты Президента Российской Федерации" (необходимость использования СПО "Справки БК", предоставления СНИЛС).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В подпункте 3 пункта 60 Методических рекомендаций отмечено, что пособие 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 начиная с 4-го дня временной нетрудоспособности за счет средств бюджета </w:t>
      </w:r>
      <w:r w:rsidRPr="006D4296">
        <w:rPr>
          <w:sz w:val="28"/>
          <w:szCs w:val="28"/>
        </w:rPr>
        <w:lastRenderedPageBreak/>
        <w:t xml:space="preserve">Фонда социального страхования Российской Федерации. Таким образом, необходимую информацию можно получить посредством обращения в Фонд социального страхования Российской Федерации.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Подпункт 9 пункта 60 Методических рекомендаций дополнен ситуацией продажи имущества, находящегося в долевой собственности.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Также Методические рекомендации дополнены пунктами 61 и 65, касающимися мер социальной и иной поддержки, оказанной в связи с распространением новой коронавирусной инфекции.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Пункты 69 и 72 Методических рекомендаций дополнены ситуациями, при которых сведения о расходах не отражаются.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lastRenderedPageBreak/>
        <w:t xml:space="preserve">В пункте 119 Методических рекомендациях указано, что Банком России издано Указание от 15 апреля 2020 г. № 5440-У. Полагаем целесообразным ориентировать на получение информации для целей представления сведений в соответствии с данным Указанием Банка России.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Методические рекомендации дополнены разделом "Представление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года", раскрывающим содержание положений Указа Президента Российской Федерации от 10 декабря 2020 г. № 778 "О мерах по реализации отдельных положений </w:t>
      </w:r>
      <w:r w:rsidRPr="006D4296">
        <w:rPr>
          <w:sz w:val="28"/>
          <w:szCs w:val="28"/>
        </w:rPr>
        <w:lastRenderedPageBreak/>
        <w:t xml:space="preserve">Федерального закона "О цифровых финансовых активах, цифровой валюте и о внесении изменений в отдельные законодательные акты Российской Федерации".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Положения Методических рекомендаций в целом актуализированы с учетом изменений нормативных правовых актов Российской Федерации.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sectPr w:rsidR="006D4296" w:rsidRPr="006D4296" w:rsidSect="006D429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6D0" w:rsidRDefault="00C336D0" w:rsidP="006D4296">
      <w:pPr>
        <w:spacing w:after="0" w:line="240" w:lineRule="auto"/>
      </w:pPr>
      <w:r>
        <w:separator/>
      </w:r>
    </w:p>
  </w:endnote>
  <w:endnote w:type="continuationSeparator" w:id="0">
    <w:p w:rsidR="00C336D0" w:rsidRDefault="00C336D0" w:rsidP="006D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6D0" w:rsidRDefault="00C336D0" w:rsidP="006D4296">
      <w:pPr>
        <w:spacing w:after="0" w:line="240" w:lineRule="auto"/>
      </w:pPr>
      <w:r>
        <w:separator/>
      </w:r>
    </w:p>
  </w:footnote>
  <w:footnote w:type="continuationSeparator" w:id="0">
    <w:p w:rsidR="00C336D0" w:rsidRDefault="00C336D0" w:rsidP="006D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105000"/>
      <w:docPartObj>
        <w:docPartGallery w:val="Page Numbers (Top of Page)"/>
        <w:docPartUnique/>
      </w:docPartObj>
    </w:sdtPr>
    <w:sdtEndPr/>
    <w:sdtContent>
      <w:p w:rsidR="006D4296" w:rsidRDefault="006D42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230">
          <w:rPr>
            <w:noProof/>
          </w:rPr>
          <w:t>2</w:t>
        </w:r>
        <w:r>
          <w:fldChar w:fldCharType="end"/>
        </w:r>
      </w:p>
    </w:sdtContent>
  </w:sdt>
  <w:p w:rsidR="006D4296" w:rsidRDefault="006D42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700990E"/>
    <w:multiLevelType w:val="hybridMultilevel"/>
    <w:tmpl w:val="F04E324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9994F2"/>
    <w:multiLevelType w:val="hybridMultilevel"/>
    <w:tmpl w:val="85DF4D1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96"/>
    <w:rsid w:val="006D4296"/>
    <w:rsid w:val="00B53A68"/>
    <w:rsid w:val="00C336D0"/>
    <w:rsid w:val="00E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53BFE-A73C-41B5-9C77-274CE75A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4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D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4296"/>
  </w:style>
  <w:style w:type="paragraph" w:styleId="a5">
    <w:name w:val="footer"/>
    <w:basedOn w:val="a"/>
    <w:link w:val="a6"/>
    <w:uiPriority w:val="99"/>
    <w:unhideWhenUsed/>
    <w:rsid w:val="006D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4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3501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Дирина Наталия Юрьевна</dc:creator>
  <cp:lastModifiedBy>АЗАРОВА Татьяна Ивановна</cp:lastModifiedBy>
  <cp:revision>2</cp:revision>
  <dcterms:created xsi:type="dcterms:W3CDTF">2021-02-02T09:24:00Z</dcterms:created>
  <dcterms:modified xsi:type="dcterms:W3CDTF">2021-02-02T09:24:00Z</dcterms:modified>
</cp:coreProperties>
</file>